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319F0823" w:rsidR="005E57BB" w:rsidRDefault="005E57BB" w:rsidP="005E57BB">
      <w:pPr>
        <w:rPr>
          <w:b/>
          <w:sz w:val="28"/>
          <w:szCs w:val="28"/>
        </w:rPr>
      </w:pPr>
      <w:r>
        <w:rPr>
          <w:b/>
          <w:sz w:val="28"/>
          <w:szCs w:val="28"/>
        </w:rPr>
        <w:t xml:space="preserve">National Council for </w:t>
      </w:r>
      <w:r w:rsidR="004D7936">
        <w:rPr>
          <w:b/>
          <w:sz w:val="28"/>
          <w:szCs w:val="28"/>
        </w:rPr>
        <w:t>Mental Wellbeing</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2A3845AE" w:rsidR="005E57BB" w:rsidRDefault="005E57BB" w:rsidP="005E57BB">
      <w:pPr>
        <w:rPr>
          <w:bCs/>
          <w:sz w:val="28"/>
          <w:szCs w:val="28"/>
        </w:rPr>
      </w:pPr>
      <w:r>
        <w:rPr>
          <w:bCs/>
          <w:sz w:val="28"/>
          <w:szCs w:val="28"/>
        </w:rPr>
        <w:t xml:space="preserve">Tuesday, </w:t>
      </w:r>
      <w:r w:rsidR="005D5F19">
        <w:rPr>
          <w:bCs/>
          <w:sz w:val="28"/>
          <w:szCs w:val="28"/>
        </w:rPr>
        <w:t>February 15</w:t>
      </w:r>
      <w:r w:rsidR="00B17C6C">
        <w:rPr>
          <w:bCs/>
          <w:sz w:val="28"/>
          <w:szCs w:val="28"/>
        </w:rPr>
        <w:t>, 2022</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515923AD" w14:textId="15FAB559" w:rsidR="004E4183" w:rsidRDefault="005E57BB" w:rsidP="005E57BB">
      <w:pPr>
        <w:rPr>
          <w:rFonts w:eastAsia="Calibri" w:cstheme="minorHAnsi"/>
        </w:rPr>
      </w:pPr>
      <w:r>
        <w:rPr>
          <w:rFonts w:eastAsia="Calibri" w:cstheme="minorHAnsi"/>
          <w:b/>
          <w:bCs/>
          <w:u w:val="single"/>
        </w:rPr>
        <w:t>Participants</w:t>
      </w:r>
      <w:r>
        <w:rPr>
          <w:rFonts w:eastAsia="Calibri" w:cstheme="minorHAnsi"/>
        </w:rPr>
        <w:t xml:space="preserve">: </w:t>
      </w:r>
      <w:r w:rsidR="000578FF">
        <w:rPr>
          <w:rFonts w:eastAsia="Calibri" w:cstheme="minorHAnsi"/>
        </w:rPr>
        <w:t xml:space="preserve">Melanie Brown-Woofter, Blanca Campos, Gian-Carl Casa, Nadia Chait, Tom Chard, Le Ondra Clark Harvey, Jud DeLoss, Annette Dubas, Candy Espino, Mark Fontaine, Doyle Forrestal, Zoe Frantz, Jesse Hambrick, Claire Kozik, Mollie Laird, Robb Layne, Joel Landreneau, Richard Leclerc, Mark Levota, Liz Logan, John Magnuson, Pamela Mattel, Holly McCorkle, Maggie McCowen, Jennifer McCollum, Brent McGinty, Jin Palen, Carolyn Petrak, Mary-Linden Salter, Flora Schmidt, Deb Stidham, John Tassoni, Jr., </w:t>
      </w:r>
      <w:proofErr w:type="spellStart"/>
      <w:r w:rsidR="000578FF">
        <w:rPr>
          <w:rFonts w:eastAsia="Calibri" w:cstheme="minorHAnsi"/>
        </w:rPr>
        <w:t>Kerran</w:t>
      </w:r>
      <w:proofErr w:type="spellEnd"/>
      <w:r w:rsidR="000578FF">
        <w:rPr>
          <w:rFonts w:eastAsia="Calibri" w:cstheme="minorHAnsi"/>
        </w:rPr>
        <w:t xml:space="preserve"> </w:t>
      </w:r>
      <w:proofErr w:type="spellStart"/>
      <w:r w:rsidR="000578FF">
        <w:rPr>
          <w:rFonts w:eastAsia="Calibri" w:cstheme="minorHAnsi"/>
        </w:rPr>
        <w:t>Vigroux</w:t>
      </w:r>
      <w:proofErr w:type="spellEnd"/>
      <w:r w:rsidR="000578FF">
        <w:rPr>
          <w:rFonts w:eastAsia="Calibri" w:cstheme="minorHAnsi"/>
        </w:rPr>
        <w:t xml:space="preserve">, Debra Wentz, Ellyn Wilbur, and Mary Windecker. </w:t>
      </w:r>
    </w:p>
    <w:p w14:paraId="68D9E60B" w14:textId="77777777" w:rsidR="00A91142" w:rsidRDefault="00A91142" w:rsidP="005E57BB">
      <w:pPr>
        <w:rPr>
          <w:rFonts w:eastAsia="Calibri" w:cstheme="minorHAnsi"/>
          <w:b/>
          <w:bCs/>
          <w:u w:val="single"/>
        </w:rPr>
      </w:pPr>
    </w:p>
    <w:p w14:paraId="36163905" w14:textId="01EC1223" w:rsidR="008577A9" w:rsidRDefault="005E57BB" w:rsidP="005E57BB">
      <w:pPr>
        <w:rPr>
          <w:rFonts w:eastAsia="Calibri" w:cstheme="minorHAnsi"/>
        </w:rPr>
      </w:pPr>
      <w:r>
        <w:rPr>
          <w:rFonts w:eastAsia="Calibri" w:cstheme="minorHAnsi"/>
          <w:b/>
          <w:bCs/>
          <w:u w:val="single"/>
        </w:rPr>
        <w:t>Staff in Attendance</w:t>
      </w:r>
      <w:r>
        <w:rPr>
          <w:rFonts w:eastAsia="Calibri" w:cstheme="minorHAnsi"/>
        </w:rPr>
        <w:t xml:space="preserve">: </w:t>
      </w:r>
      <w:r w:rsidR="000578FF">
        <w:rPr>
          <w:rFonts w:eastAsia="Calibri" w:cstheme="minorHAnsi"/>
        </w:rPr>
        <w:t xml:space="preserve">Chuck Ingoglia, Jeannie Campbell, </w:t>
      </w:r>
      <w:r w:rsidR="008577A9">
        <w:rPr>
          <w:rFonts w:eastAsia="Calibri" w:cstheme="minorHAnsi"/>
        </w:rPr>
        <w:t xml:space="preserve">Hicham Bakhit, </w:t>
      </w:r>
      <w:r w:rsidR="000578FF">
        <w:rPr>
          <w:rFonts w:eastAsia="Calibri" w:cstheme="minorHAnsi"/>
        </w:rPr>
        <w:t xml:space="preserve">Brett Beckerson, Malka Berro, Neal Comstock, Rebecca Farley </w:t>
      </w:r>
      <w:r w:rsidR="00DF193B">
        <w:rPr>
          <w:rFonts w:eastAsia="Calibri" w:cstheme="minorHAnsi"/>
        </w:rPr>
        <w:t>Davidson, Stephanie</w:t>
      </w:r>
      <w:r w:rsidR="000578FF">
        <w:rPr>
          <w:rFonts w:eastAsia="Calibri" w:cstheme="minorHAnsi"/>
        </w:rPr>
        <w:t xml:space="preserve"> Katz, </w:t>
      </w:r>
      <w:r w:rsidR="008577A9">
        <w:rPr>
          <w:rFonts w:eastAsia="Calibri" w:cstheme="minorHAnsi"/>
        </w:rPr>
        <w:t xml:space="preserve">Mason Lee, </w:t>
      </w:r>
      <w:r w:rsidR="000578FF">
        <w:rPr>
          <w:rFonts w:eastAsia="Calibri" w:cstheme="minorHAnsi"/>
        </w:rPr>
        <w:t xml:space="preserve">Connor McKay, Joel Nepomuceno, Bruce Pelleu, </w:t>
      </w:r>
      <w:r w:rsidR="008577A9">
        <w:rPr>
          <w:rFonts w:eastAsia="Calibri" w:cstheme="minorHAnsi"/>
        </w:rPr>
        <w:t xml:space="preserve">Keisha Pitts, Aaron Polacek, </w:t>
      </w:r>
      <w:r w:rsidR="000578FF">
        <w:rPr>
          <w:rFonts w:eastAsia="Calibri" w:cstheme="minorHAnsi"/>
        </w:rPr>
        <w:t xml:space="preserve">Reyna Taylor, </w:t>
      </w:r>
      <w:r w:rsidR="008577A9">
        <w:rPr>
          <w:rFonts w:eastAsia="Calibri" w:cstheme="minorHAnsi"/>
        </w:rPr>
        <w:t>and Natalie Weiner.</w:t>
      </w:r>
    </w:p>
    <w:p w14:paraId="060EE381" w14:textId="6DCEEAE5" w:rsidR="00777ADC" w:rsidRPr="00777ADC" w:rsidRDefault="008577A9" w:rsidP="005E57BB">
      <w:pPr>
        <w:rPr>
          <w:rFonts w:eastAsia="Calibri" w:cstheme="minorHAnsi"/>
        </w:rPr>
      </w:pPr>
      <w:r>
        <w:rPr>
          <w:rFonts w:eastAsia="Calibri" w:cstheme="minorHAnsi"/>
        </w:rPr>
        <w:t xml:space="preserve"> </w:t>
      </w:r>
    </w:p>
    <w:p w14:paraId="113C2968" w14:textId="610976E0" w:rsidR="005E57BB" w:rsidRDefault="005E57BB" w:rsidP="005E57BB">
      <w:pPr>
        <w:rPr>
          <w:rFonts w:eastAsia="Calibri" w:cstheme="minorHAnsi"/>
          <w:b/>
          <w:bCs/>
          <w:u w:val="single"/>
        </w:rPr>
      </w:pPr>
      <w:r>
        <w:rPr>
          <w:rFonts w:eastAsia="Calibri" w:cstheme="minorHAnsi"/>
          <w:b/>
          <w:bCs/>
          <w:u w:val="single"/>
        </w:rPr>
        <w:t>Summary Notes:</w:t>
      </w:r>
      <w:bookmarkStart w:id="0" w:name="_Hlk60677627"/>
      <w:bookmarkStart w:id="1" w:name="_Hlk55830421"/>
      <w:r w:rsidR="000578FF">
        <w:rPr>
          <w:rFonts w:eastAsia="Calibri" w:cstheme="minorHAnsi"/>
          <w:b/>
          <w:bCs/>
          <w:u w:val="single"/>
        </w:rPr>
        <w:t xml:space="preserve"> </w:t>
      </w:r>
    </w:p>
    <w:p w14:paraId="4C0D26EA" w14:textId="77777777" w:rsidR="005E57BB" w:rsidRDefault="005E57BB" w:rsidP="005E57BB">
      <w:pPr>
        <w:rPr>
          <w:rFonts w:cstheme="minorHAnsi"/>
          <w:u w:val="single"/>
        </w:rPr>
      </w:pPr>
    </w:p>
    <w:p w14:paraId="4D854CEE" w14:textId="68F09BC2" w:rsidR="00B20653" w:rsidRDefault="0015689E" w:rsidP="00551386">
      <w:pPr>
        <w:rPr>
          <w:rFonts w:eastAsia="Calibri" w:cstheme="minorHAnsi"/>
        </w:rPr>
      </w:pPr>
      <w:r w:rsidRPr="00A24446">
        <w:rPr>
          <w:rFonts w:eastAsia="Calibri" w:cstheme="minorHAnsi"/>
          <w:u w:val="single"/>
        </w:rPr>
        <w:t>Federal Policy Updates</w:t>
      </w:r>
      <w:r>
        <w:rPr>
          <w:rFonts w:eastAsia="Calibri" w:cstheme="minorHAnsi"/>
        </w:rPr>
        <w:br/>
        <w:t>Reyna Taylor</w:t>
      </w:r>
      <w:r w:rsidR="00980C58">
        <w:rPr>
          <w:rFonts w:eastAsia="Calibri" w:cstheme="minorHAnsi"/>
        </w:rPr>
        <w:t xml:space="preserve"> and Chuck Ingoglia</w:t>
      </w:r>
    </w:p>
    <w:p w14:paraId="781D1D5F" w14:textId="26A7A1D1" w:rsidR="00980C58" w:rsidRDefault="00980C58" w:rsidP="00551386">
      <w:pPr>
        <w:rPr>
          <w:rFonts w:eastAsia="Calibri" w:cstheme="minorHAnsi"/>
        </w:rPr>
      </w:pPr>
    </w:p>
    <w:p w14:paraId="07F78900" w14:textId="7379EBD2" w:rsidR="00980C58" w:rsidRDefault="00980C58" w:rsidP="00551386">
      <w:pPr>
        <w:rPr>
          <w:rFonts w:eastAsia="Calibri" w:cstheme="minorHAnsi"/>
        </w:rPr>
      </w:pPr>
      <w:r>
        <w:rPr>
          <w:rFonts w:eastAsia="Calibri" w:cstheme="minorHAnsi"/>
        </w:rPr>
        <w:t>Reyna discussed federal budget</w:t>
      </w:r>
      <w:r w:rsidR="00947D93">
        <w:rPr>
          <w:rFonts w:eastAsia="Calibri" w:cstheme="minorHAnsi"/>
        </w:rPr>
        <w:t xml:space="preserve"> spending authority</w:t>
      </w:r>
      <w:r>
        <w:rPr>
          <w:rFonts w:eastAsia="Calibri" w:cstheme="minorHAnsi"/>
        </w:rPr>
        <w:t>, which was scheduled to end on March 18</w:t>
      </w:r>
      <w:r w:rsidRPr="00980C58">
        <w:rPr>
          <w:rFonts w:eastAsia="Calibri" w:cstheme="minorHAnsi"/>
          <w:vertAlign w:val="superscript"/>
        </w:rPr>
        <w:t>th</w:t>
      </w:r>
      <w:r>
        <w:rPr>
          <w:rFonts w:eastAsia="Calibri" w:cstheme="minorHAnsi"/>
        </w:rPr>
        <w:t>. She stated that she was doubtful that a shutdown would take place, and most likely, there would be a continuing resolution through March 11</w:t>
      </w:r>
      <w:r w:rsidRPr="00980C58">
        <w:rPr>
          <w:rFonts w:eastAsia="Calibri" w:cstheme="minorHAnsi"/>
          <w:vertAlign w:val="superscript"/>
        </w:rPr>
        <w:t>th</w:t>
      </w:r>
      <w:r>
        <w:rPr>
          <w:rFonts w:eastAsia="Calibri" w:cstheme="minorHAnsi"/>
        </w:rPr>
        <w:t xml:space="preserve">. She </w:t>
      </w:r>
      <w:r w:rsidR="00947D93">
        <w:rPr>
          <w:rFonts w:eastAsia="Calibri" w:cstheme="minorHAnsi"/>
        </w:rPr>
        <w:t>noted</w:t>
      </w:r>
      <w:r>
        <w:rPr>
          <w:rFonts w:eastAsia="Calibri" w:cstheme="minorHAnsi"/>
        </w:rPr>
        <w:t xml:space="preserve"> that our position on the FY2022 budget has been in place for several months, and while Congress will be focused on the FY2022 budget, we will be focused on </w:t>
      </w:r>
      <w:r w:rsidR="00947D93">
        <w:rPr>
          <w:rFonts w:eastAsia="Calibri" w:cstheme="minorHAnsi"/>
        </w:rPr>
        <w:t xml:space="preserve">preparing for </w:t>
      </w:r>
      <w:r>
        <w:rPr>
          <w:rFonts w:eastAsia="Calibri" w:cstheme="minorHAnsi"/>
        </w:rPr>
        <w:t xml:space="preserve">FY2023. </w:t>
      </w:r>
    </w:p>
    <w:p w14:paraId="51BA88A5" w14:textId="7C18FABA" w:rsidR="00980C58" w:rsidRDefault="00980C58" w:rsidP="00551386">
      <w:pPr>
        <w:rPr>
          <w:rFonts w:eastAsia="Calibri" w:cstheme="minorHAnsi"/>
        </w:rPr>
      </w:pPr>
    </w:p>
    <w:p w14:paraId="6557BB23" w14:textId="18E0FB18" w:rsidR="00980C58" w:rsidRDefault="00980C58" w:rsidP="00551386">
      <w:pPr>
        <w:rPr>
          <w:rFonts w:eastAsia="Calibri" w:cstheme="minorHAnsi"/>
        </w:rPr>
      </w:pPr>
      <w:r>
        <w:rPr>
          <w:rFonts w:eastAsia="Calibri" w:cstheme="minorHAnsi"/>
        </w:rPr>
        <w:t xml:space="preserve">Reyna also discussed the 988 Implementation </w:t>
      </w:r>
      <w:r w:rsidR="008265D9">
        <w:rPr>
          <w:rFonts w:eastAsia="Calibri" w:cstheme="minorHAnsi"/>
        </w:rPr>
        <w:t>bill, which will be introduced on February 23</w:t>
      </w:r>
      <w:r w:rsidR="008265D9" w:rsidRPr="008265D9">
        <w:rPr>
          <w:rFonts w:eastAsia="Calibri" w:cstheme="minorHAnsi"/>
          <w:vertAlign w:val="superscript"/>
        </w:rPr>
        <w:t>rd</w:t>
      </w:r>
      <w:r w:rsidR="008265D9">
        <w:rPr>
          <w:rFonts w:eastAsia="Calibri" w:cstheme="minorHAnsi"/>
        </w:rPr>
        <w:t xml:space="preserve">. Chuck said that part of the rationale in introducing legislation next week is to help people understand that significant investment </w:t>
      </w:r>
      <w:r w:rsidR="00947D93">
        <w:rPr>
          <w:rFonts w:eastAsia="Calibri" w:cstheme="minorHAnsi"/>
        </w:rPr>
        <w:t xml:space="preserve">will be required </w:t>
      </w:r>
      <w:r w:rsidR="008265D9">
        <w:rPr>
          <w:rFonts w:eastAsia="Calibri" w:cstheme="minorHAnsi"/>
        </w:rPr>
        <w:t xml:space="preserve">for 988 to become reality. </w:t>
      </w:r>
      <w:r w:rsidR="0030562B">
        <w:rPr>
          <w:rFonts w:eastAsia="Calibri" w:cstheme="minorHAnsi"/>
        </w:rPr>
        <w:t>He</w:t>
      </w:r>
      <w:r w:rsidR="008265D9">
        <w:rPr>
          <w:rFonts w:eastAsia="Calibri" w:cstheme="minorHAnsi"/>
        </w:rPr>
        <w:t xml:space="preserve"> also mentioned that SAMHSA has convened </w:t>
      </w:r>
      <w:r w:rsidR="00947D93">
        <w:rPr>
          <w:rFonts w:eastAsia="Calibri" w:cstheme="minorHAnsi"/>
        </w:rPr>
        <w:t xml:space="preserve">several </w:t>
      </w:r>
      <w:r w:rsidR="008265D9" w:rsidRPr="0030562B">
        <w:rPr>
          <w:rFonts w:eastAsia="Calibri" w:cstheme="minorHAnsi"/>
        </w:rPr>
        <w:t xml:space="preserve">planning groups in preparation for July’s </w:t>
      </w:r>
      <w:r w:rsidR="0030562B">
        <w:rPr>
          <w:rFonts w:eastAsia="Calibri" w:cstheme="minorHAnsi"/>
        </w:rPr>
        <w:t xml:space="preserve">988 </w:t>
      </w:r>
      <w:r w:rsidR="008265D9" w:rsidRPr="0030562B">
        <w:rPr>
          <w:rFonts w:eastAsia="Calibri" w:cstheme="minorHAnsi"/>
        </w:rPr>
        <w:t>implementation</w:t>
      </w:r>
      <w:r w:rsidR="00277A41">
        <w:rPr>
          <w:rFonts w:eastAsia="Calibri" w:cstheme="minorHAnsi"/>
        </w:rPr>
        <w:t xml:space="preserve">, including a group on </w:t>
      </w:r>
      <w:r w:rsidR="008265D9" w:rsidRPr="0030562B">
        <w:rPr>
          <w:rFonts w:eastAsia="Calibri" w:cstheme="minorHAnsi"/>
        </w:rPr>
        <w:t>mental health and substance use providers, which is co-chaired by the National</w:t>
      </w:r>
      <w:r w:rsidR="008265D9">
        <w:rPr>
          <w:rFonts w:eastAsia="Calibri" w:cstheme="minorHAnsi"/>
        </w:rPr>
        <w:t xml:space="preserve"> Council. Chuck also said the National Council is working on messaging pieces for the longer-term vision of 988 and that we need to continue to fight for money for the crisis lines and within the community capacity. </w:t>
      </w:r>
    </w:p>
    <w:p w14:paraId="4BEE54CB" w14:textId="07FBA2CC" w:rsidR="0015689E" w:rsidRDefault="0015689E" w:rsidP="00551386">
      <w:pPr>
        <w:rPr>
          <w:rFonts w:eastAsia="Calibri" w:cstheme="minorHAnsi"/>
        </w:rPr>
      </w:pPr>
    </w:p>
    <w:p w14:paraId="5BA12474" w14:textId="500066C2" w:rsidR="00277A41" w:rsidRDefault="00277A41" w:rsidP="00551386">
      <w:pPr>
        <w:rPr>
          <w:rFonts w:eastAsia="Calibri" w:cstheme="minorHAnsi"/>
        </w:rPr>
      </w:pPr>
    </w:p>
    <w:p w14:paraId="3A72FA8B" w14:textId="77777777" w:rsidR="00277A41" w:rsidRDefault="00277A41" w:rsidP="00551386">
      <w:pPr>
        <w:rPr>
          <w:rFonts w:eastAsia="Calibri" w:cstheme="minorHAnsi"/>
        </w:rPr>
      </w:pPr>
    </w:p>
    <w:p w14:paraId="02E5418F" w14:textId="5DF4FE37" w:rsidR="007307F6" w:rsidRDefault="005D5F19" w:rsidP="00551386">
      <w:pPr>
        <w:rPr>
          <w:rFonts w:eastAsia="Calibri" w:cstheme="minorHAnsi"/>
          <w:u w:val="single"/>
        </w:rPr>
      </w:pPr>
      <w:r>
        <w:rPr>
          <w:rFonts w:eastAsia="Calibri" w:cstheme="minorHAnsi"/>
          <w:u w:val="single"/>
        </w:rPr>
        <w:t>Association Executives Retreat</w:t>
      </w:r>
    </w:p>
    <w:p w14:paraId="1AC95954" w14:textId="029685D8" w:rsidR="005D5F19" w:rsidRDefault="005D5F19" w:rsidP="00551386">
      <w:pPr>
        <w:rPr>
          <w:rFonts w:eastAsia="Calibri" w:cstheme="minorHAnsi"/>
        </w:rPr>
      </w:pPr>
      <w:r>
        <w:rPr>
          <w:rFonts w:eastAsia="Calibri" w:cstheme="minorHAnsi"/>
        </w:rPr>
        <w:lastRenderedPageBreak/>
        <w:t>Doyle Forrestal</w:t>
      </w:r>
    </w:p>
    <w:p w14:paraId="63995215" w14:textId="0BEEECB1" w:rsidR="00E42D3C" w:rsidRDefault="00E42D3C" w:rsidP="00551386">
      <w:pPr>
        <w:rPr>
          <w:rFonts w:eastAsia="Calibri" w:cstheme="minorHAnsi"/>
        </w:rPr>
      </w:pPr>
    </w:p>
    <w:p w14:paraId="67FAEC7C" w14:textId="452D4190" w:rsidR="00E42D3C" w:rsidRDefault="00E42D3C" w:rsidP="00551386">
      <w:pPr>
        <w:rPr>
          <w:rFonts w:eastAsia="Calibri" w:cstheme="minorHAnsi"/>
        </w:rPr>
      </w:pPr>
      <w:r>
        <w:rPr>
          <w:rFonts w:eastAsia="Calibri" w:cstheme="minorHAnsi"/>
        </w:rPr>
        <w:t xml:space="preserve">Doyle </w:t>
      </w:r>
      <w:r w:rsidR="00277A41">
        <w:rPr>
          <w:rFonts w:eastAsia="Calibri" w:cstheme="minorHAnsi"/>
        </w:rPr>
        <w:t xml:space="preserve">discussed plans for an upcoming Association Executives Retreat and asked meeting participants to provide </w:t>
      </w:r>
      <w:r>
        <w:rPr>
          <w:rFonts w:eastAsia="Calibri" w:cstheme="minorHAnsi"/>
        </w:rPr>
        <w:t xml:space="preserve">feedback </w:t>
      </w:r>
      <w:r w:rsidR="00277A41">
        <w:rPr>
          <w:rFonts w:eastAsia="Calibri" w:cstheme="minorHAnsi"/>
        </w:rPr>
        <w:t xml:space="preserve">in a </w:t>
      </w:r>
      <w:r w:rsidR="00AC7E61">
        <w:rPr>
          <w:rFonts w:eastAsia="Calibri" w:cstheme="minorHAnsi"/>
        </w:rPr>
        <w:t xml:space="preserve">Zoom </w:t>
      </w:r>
      <w:r w:rsidR="00277A41">
        <w:rPr>
          <w:rFonts w:eastAsia="Calibri" w:cstheme="minorHAnsi"/>
        </w:rPr>
        <w:t xml:space="preserve">poll </w:t>
      </w:r>
      <w:r>
        <w:rPr>
          <w:rFonts w:eastAsia="Calibri" w:cstheme="minorHAnsi"/>
        </w:rPr>
        <w:t xml:space="preserve">on when the best time would be to have the </w:t>
      </w:r>
      <w:r w:rsidR="00947D93">
        <w:rPr>
          <w:rFonts w:eastAsia="Calibri" w:cstheme="minorHAnsi"/>
        </w:rPr>
        <w:t>r</w:t>
      </w:r>
      <w:r>
        <w:rPr>
          <w:rFonts w:eastAsia="Calibri" w:cstheme="minorHAnsi"/>
        </w:rPr>
        <w:t xml:space="preserve">etreat. Of the Association Executives polled, the preference was for September. </w:t>
      </w:r>
    </w:p>
    <w:p w14:paraId="1D213CA7" w14:textId="77777777" w:rsidR="005D5F19" w:rsidRPr="005D5F19" w:rsidRDefault="005D5F19" w:rsidP="00551386">
      <w:pPr>
        <w:rPr>
          <w:rFonts w:eastAsia="Calibri" w:cstheme="minorHAnsi"/>
        </w:rPr>
      </w:pPr>
    </w:p>
    <w:p w14:paraId="039C3D68" w14:textId="4FE53224" w:rsidR="007307F6" w:rsidRDefault="005D5F19" w:rsidP="00551386">
      <w:pPr>
        <w:rPr>
          <w:rFonts w:eastAsia="Calibri" w:cstheme="minorHAnsi"/>
          <w:u w:val="single"/>
        </w:rPr>
      </w:pPr>
      <w:r>
        <w:rPr>
          <w:rFonts w:eastAsia="Calibri" w:cstheme="minorHAnsi"/>
          <w:u w:val="single"/>
        </w:rPr>
        <w:t>Mask and COVID Tests</w:t>
      </w:r>
    </w:p>
    <w:p w14:paraId="26C15D4E" w14:textId="38B447AD" w:rsidR="005D5F19" w:rsidRDefault="005D5F19" w:rsidP="00551386">
      <w:pPr>
        <w:rPr>
          <w:rFonts w:eastAsia="Calibri" w:cstheme="minorHAnsi"/>
        </w:rPr>
      </w:pPr>
      <w:r>
        <w:rPr>
          <w:rFonts w:eastAsia="Calibri" w:cstheme="minorHAnsi"/>
        </w:rPr>
        <w:t>Neal Comstock</w:t>
      </w:r>
    </w:p>
    <w:p w14:paraId="772E864B" w14:textId="4EE2F244" w:rsidR="00E42D3C" w:rsidRDefault="00E42D3C" w:rsidP="00551386">
      <w:pPr>
        <w:rPr>
          <w:rFonts w:eastAsia="Calibri" w:cstheme="minorHAnsi"/>
        </w:rPr>
      </w:pPr>
    </w:p>
    <w:p w14:paraId="737500D4" w14:textId="4F243A43" w:rsidR="00E42D3C" w:rsidRPr="005D5F19" w:rsidRDefault="00E42D3C" w:rsidP="00551386">
      <w:pPr>
        <w:rPr>
          <w:rFonts w:eastAsia="Calibri" w:cstheme="minorHAnsi"/>
        </w:rPr>
      </w:pPr>
      <w:r>
        <w:rPr>
          <w:rFonts w:eastAsia="Calibri" w:cstheme="minorHAnsi"/>
        </w:rPr>
        <w:t xml:space="preserve">Neal discussed the National Council’s partnership with </w:t>
      </w:r>
      <w:proofErr w:type="spellStart"/>
      <w:r>
        <w:rPr>
          <w:rFonts w:eastAsia="Calibri" w:cstheme="minorHAnsi"/>
        </w:rPr>
        <w:t>Winbrook</w:t>
      </w:r>
      <w:proofErr w:type="spellEnd"/>
      <w:r>
        <w:rPr>
          <w:rFonts w:eastAsia="Calibri" w:cstheme="minorHAnsi"/>
        </w:rPr>
        <w:t>, a PPE and rapid COVID</w:t>
      </w:r>
      <w:r w:rsidR="0089071B">
        <w:rPr>
          <w:rFonts w:eastAsia="Calibri" w:cstheme="minorHAnsi"/>
        </w:rPr>
        <w:t>-19</w:t>
      </w:r>
      <w:r>
        <w:rPr>
          <w:rFonts w:eastAsia="Calibri" w:cstheme="minorHAnsi"/>
        </w:rPr>
        <w:t xml:space="preserve"> testing kit provider</w:t>
      </w:r>
      <w:r w:rsidR="001B0E5F">
        <w:rPr>
          <w:rFonts w:eastAsia="Calibri" w:cstheme="minorHAnsi"/>
        </w:rPr>
        <w:t>.</w:t>
      </w:r>
      <w:r>
        <w:rPr>
          <w:rFonts w:eastAsia="Calibri" w:cstheme="minorHAnsi"/>
        </w:rPr>
        <w:t xml:space="preserve"> </w:t>
      </w:r>
      <w:r w:rsidR="001B0E5F">
        <w:rPr>
          <w:rFonts w:eastAsia="Calibri" w:cstheme="minorHAnsi"/>
        </w:rPr>
        <w:t xml:space="preserve">Neal </w:t>
      </w:r>
      <w:r w:rsidR="00277A41">
        <w:rPr>
          <w:rFonts w:eastAsia="Calibri" w:cstheme="minorHAnsi"/>
        </w:rPr>
        <w:t xml:space="preserve">asked </w:t>
      </w:r>
      <w:r>
        <w:rPr>
          <w:rFonts w:eastAsia="Calibri" w:cstheme="minorHAnsi"/>
        </w:rPr>
        <w:t xml:space="preserve">Association Executives </w:t>
      </w:r>
      <w:r w:rsidR="00277A41">
        <w:rPr>
          <w:rFonts w:eastAsia="Calibri" w:cstheme="minorHAnsi"/>
        </w:rPr>
        <w:t xml:space="preserve">to use a </w:t>
      </w:r>
      <w:r w:rsidR="00AC7E61">
        <w:rPr>
          <w:rFonts w:eastAsia="Calibri" w:cstheme="minorHAnsi"/>
        </w:rPr>
        <w:t xml:space="preserve">Zoom </w:t>
      </w:r>
      <w:r w:rsidR="00277A41">
        <w:rPr>
          <w:rFonts w:eastAsia="Calibri" w:cstheme="minorHAnsi"/>
        </w:rPr>
        <w:t xml:space="preserve">poll to indicate how their members </w:t>
      </w:r>
      <w:r>
        <w:rPr>
          <w:rFonts w:eastAsia="Calibri" w:cstheme="minorHAnsi"/>
        </w:rPr>
        <w:t>fe</w:t>
      </w:r>
      <w:r w:rsidR="00277A41">
        <w:rPr>
          <w:rFonts w:eastAsia="Calibri" w:cstheme="minorHAnsi"/>
        </w:rPr>
        <w:t>el</w:t>
      </w:r>
      <w:r>
        <w:rPr>
          <w:rFonts w:eastAsia="Calibri" w:cstheme="minorHAnsi"/>
        </w:rPr>
        <w:t xml:space="preserve"> </w:t>
      </w:r>
      <w:r w:rsidR="00277A41">
        <w:rPr>
          <w:rFonts w:eastAsia="Calibri" w:cstheme="minorHAnsi"/>
        </w:rPr>
        <w:t xml:space="preserve">about </w:t>
      </w:r>
      <w:r>
        <w:rPr>
          <w:rFonts w:eastAsia="Calibri" w:cstheme="minorHAnsi"/>
        </w:rPr>
        <w:t xml:space="preserve">the need </w:t>
      </w:r>
      <w:r w:rsidR="00277A41">
        <w:rPr>
          <w:rFonts w:eastAsia="Calibri" w:cstheme="minorHAnsi"/>
        </w:rPr>
        <w:t xml:space="preserve">for more </w:t>
      </w:r>
      <w:r>
        <w:rPr>
          <w:rFonts w:eastAsia="Calibri" w:cstheme="minorHAnsi"/>
        </w:rPr>
        <w:t xml:space="preserve">testing kits and N95 masks. Neal </w:t>
      </w:r>
      <w:r w:rsidR="005265E4">
        <w:rPr>
          <w:rFonts w:eastAsia="Calibri" w:cstheme="minorHAnsi"/>
        </w:rPr>
        <w:t xml:space="preserve">said </w:t>
      </w:r>
      <w:r w:rsidR="00AC7E61">
        <w:rPr>
          <w:rFonts w:eastAsia="Calibri" w:cstheme="minorHAnsi"/>
        </w:rPr>
        <w:t>w</w:t>
      </w:r>
      <w:r w:rsidR="005265E4">
        <w:rPr>
          <w:rFonts w:eastAsia="Calibri" w:cstheme="minorHAnsi"/>
        </w:rPr>
        <w:t xml:space="preserve">e would pass along the results to </w:t>
      </w:r>
      <w:proofErr w:type="spellStart"/>
      <w:r w:rsidR="005265E4">
        <w:rPr>
          <w:rFonts w:eastAsia="Calibri" w:cstheme="minorHAnsi"/>
        </w:rPr>
        <w:t>Winbrook</w:t>
      </w:r>
      <w:proofErr w:type="spellEnd"/>
      <w:r w:rsidR="005265E4">
        <w:rPr>
          <w:rFonts w:eastAsia="Calibri" w:cstheme="minorHAnsi"/>
        </w:rPr>
        <w:t xml:space="preserve">. </w:t>
      </w:r>
    </w:p>
    <w:p w14:paraId="57C8AC94" w14:textId="77777777" w:rsidR="007307F6" w:rsidRDefault="007307F6" w:rsidP="00551386">
      <w:pPr>
        <w:rPr>
          <w:rFonts w:eastAsia="Calibri" w:cstheme="minorHAnsi"/>
        </w:rPr>
      </w:pPr>
    </w:p>
    <w:p w14:paraId="195AD8BC" w14:textId="62ACCEE1" w:rsidR="003B49F0" w:rsidRPr="005D5F19" w:rsidRDefault="005D5F19" w:rsidP="003B49F0">
      <w:pPr>
        <w:rPr>
          <w:rFonts w:eastAsia="Calibri" w:cstheme="minorHAnsi"/>
          <w:u w:val="single"/>
        </w:rPr>
      </w:pPr>
      <w:r w:rsidRPr="005D5F19">
        <w:rPr>
          <w:rFonts w:eastAsia="Calibri" w:cstheme="minorHAnsi"/>
          <w:u w:val="single"/>
        </w:rPr>
        <w:t>NatCon22</w:t>
      </w:r>
    </w:p>
    <w:p w14:paraId="1A89858D" w14:textId="443A3DF0" w:rsidR="005D5F19" w:rsidRDefault="005D5F19" w:rsidP="003B49F0">
      <w:pPr>
        <w:rPr>
          <w:rFonts w:eastAsia="Calibri" w:cstheme="minorHAnsi"/>
        </w:rPr>
      </w:pPr>
      <w:r>
        <w:rPr>
          <w:rFonts w:eastAsia="Calibri" w:cstheme="minorHAnsi"/>
        </w:rPr>
        <w:t>Jeannie Campbell</w:t>
      </w:r>
    </w:p>
    <w:p w14:paraId="70C943EC" w14:textId="743FAF9D" w:rsidR="005265E4" w:rsidRDefault="005265E4" w:rsidP="003B49F0">
      <w:pPr>
        <w:rPr>
          <w:rFonts w:eastAsia="Calibri" w:cstheme="minorHAnsi"/>
        </w:rPr>
      </w:pPr>
    </w:p>
    <w:p w14:paraId="4A41160B" w14:textId="662235B6" w:rsidR="005265E4" w:rsidRPr="003B49F0" w:rsidRDefault="005265E4" w:rsidP="003B49F0">
      <w:pPr>
        <w:rPr>
          <w:rFonts w:eastAsia="Calibri" w:cstheme="minorHAnsi"/>
        </w:rPr>
      </w:pPr>
      <w:r>
        <w:rPr>
          <w:rFonts w:eastAsia="Calibri" w:cstheme="minorHAnsi"/>
        </w:rPr>
        <w:t xml:space="preserve">Jeannie discussed NatCon22, which was </w:t>
      </w:r>
      <w:r w:rsidR="00AC7E61">
        <w:rPr>
          <w:rFonts w:eastAsia="Calibri" w:cstheme="minorHAnsi"/>
        </w:rPr>
        <w:t>eight</w:t>
      </w:r>
      <w:r>
        <w:rPr>
          <w:rFonts w:eastAsia="Calibri" w:cstheme="minorHAnsi"/>
        </w:rPr>
        <w:t xml:space="preserve"> weeks away. She mentioned the Early Bird deadline would be extended for a couple of days. </w:t>
      </w:r>
      <w:r w:rsidR="00AC7E61">
        <w:rPr>
          <w:rFonts w:eastAsia="Calibri" w:cstheme="minorHAnsi"/>
        </w:rPr>
        <w:t xml:space="preserve">Jeannie </w:t>
      </w:r>
      <w:r>
        <w:rPr>
          <w:rFonts w:eastAsia="Calibri" w:cstheme="minorHAnsi"/>
        </w:rPr>
        <w:t xml:space="preserve">also </w:t>
      </w:r>
      <w:r w:rsidR="00AC7E61">
        <w:rPr>
          <w:rFonts w:eastAsia="Calibri" w:cstheme="minorHAnsi"/>
        </w:rPr>
        <w:t xml:space="preserve">said </w:t>
      </w:r>
      <w:r>
        <w:rPr>
          <w:rFonts w:eastAsia="Calibri" w:cstheme="minorHAnsi"/>
        </w:rPr>
        <w:t xml:space="preserve">that we are creating networking opportunities for Association Executives to </w:t>
      </w:r>
      <w:r w:rsidR="00AC7E61">
        <w:rPr>
          <w:rFonts w:eastAsia="Calibri" w:cstheme="minorHAnsi"/>
        </w:rPr>
        <w:t>meet</w:t>
      </w:r>
      <w:r>
        <w:rPr>
          <w:rFonts w:eastAsia="Calibri" w:cstheme="minorHAnsi"/>
        </w:rPr>
        <w:t xml:space="preserve"> with one another, including </w:t>
      </w:r>
      <w:r w:rsidR="0089071B">
        <w:rPr>
          <w:rFonts w:eastAsia="Calibri" w:cstheme="minorHAnsi"/>
        </w:rPr>
        <w:t xml:space="preserve">a </w:t>
      </w:r>
      <w:r>
        <w:rPr>
          <w:rFonts w:eastAsia="Calibri" w:cstheme="minorHAnsi"/>
        </w:rPr>
        <w:t>lunch</w:t>
      </w:r>
      <w:r w:rsidR="0089071B">
        <w:rPr>
          <w:rFonts w:eastAsia="Calibri" w:cstheme="minorHAnsi"/>
        </w:rPr>
        <w:t>eon</w:t>
      </w:r>
      <w:r>
        <w:rPr>
          <w:rFonts w:eastAsia="Calibri" w:cstheme="minorHAnsi"/>
        </w:rPr>
        <w:t xml:space="preserve"> on Monday, April 11</w:t>
      </w:r>
      <w:r w:rsidRPr="005265E4">
        <w:rPr>
          <w:rFonts w:eastAsia="Calibri" w:cstheme="minorHAnsi"/>
          <w:vertAlign w:val="superscript"/>
        </w:rPr>
        <w:t>th</w:t>
      </w:r>
      <w:r>
        <w:rPr>
          <w:rFonts w:eastAsia="Calibri" w:cstheme="minorHAnsi"/>
        </w:rPr>
        <w:t xml:space="preserve">, and </w:t>
      </w:r>
      <w:r w:rsidR="0089071B">
        <w:rPr>
          <w:rFonts w:eastAsia="Calibri" w:cstheme="minorHAnsi"/>
        </w:rPr>
        <w:t xml:space="preserve">a </w:t>
      </w:r>
      <w:r>
        <w:rPr>
          <w:rFonts w:eastAsia="Calibri" w:cstheme="minorHAnsi"/>
        </w:rPr>
        <w:t>dinner on April 12</w:t>
      </w:r>
      <w:r w:rsidRPr="005265E4">
        <w:rPr>
          <w:rFonts w:eastAsia="Calibri" w:cstheme="minorHAnsi"/>
          <w:vertAlign w:val="superscript"/>
        </w:rPr>
        <w:t>th</w:t>
      </w:r>
      <w:r>
        <w:rPr>
          <w:rFonts w:eastAsia="Calibri" w:cstheme="minorHAnsi"/>
        </w:rPr>
        <w:t>. She stated that there will be a screening o</w:t>
      </w:r>
      <w:r w:rsidR="0089071B">
        <w:rPr>
          <w:rFonts w:eastAsia="Calibri" w:cstheme="minorHAnsi"/>
        </w:rPr>
        <w:t>f</w:t>
      </w:r>
      <w:r>
        <w:rPr>
          <w:rFonts w:eastAsia="Calibri" w:cstheme="minorHAnsi"/>
        </w:rPr>
        <w:t xml:space="preserve"> a documentary, “Tipping the Scale”, about substance use treatment and recovery with an emphasis on the criminal justice system. </w:t>
      </w:r>
    </w:p>
    <w:p w14:paraId="1F5C0847" w14:textId="77777777" w:rsidR="005D5F19" w:rsidRDefault="005D5F19" w:rsidP="005E57BB">
      <w:pPr>
        <w:rPr>
          <w:rFonts w:eastAsia="Calibri" w:cstheme="minorHAnsi"/>
        </w:rPr>
      </w:pPr>
    </w:p>
    <w:bookmarkEnd w:id="0"/>
    <w:bookmarkEnd w:id="1"/>
    <w:p w14:paraId="6C5863AB" w14:textId="5367740A" w:rsidR="005E57BB" w:rsidRPr="00B30BF3" w:rsidRDefault="005E57BB" w:rsidP="005E57BB">
      <w:pPr>
        <w:rPr>
          <w:rFonts w:eastAsia="Calibri" w:cstheme="minorHAnsi"/>
        </w:rPr>
      </w:pPr>
      <w:r>
        <w:rPr>
          <w:rFonts w:cstheme="minorHAnsi"/>
          <w:b/>
          <w:bCs/>
          <w:u w:val="single"/>
        </w:rPr>
        <w:t xml:space="preserve">Next Association Executives </w:t>
      </w:r>
      <w:r w:rsidR="006F0E76">
        <w:rPr>
          <w:rFonts w:cstheme="minorHAnsi"/>
          <w:b/>
          <w:bCs/>
          <w:u w:val="single"/>
        </w:rPr>
        <w:t>meeting</w:t>
      </w:r>
    </w:p>
    <w:p w14:paraId="15F47BD4" w14:textId="77777777" w:rsidR="005E57BB" w:rsidRDefault="005E57BB" w:rsidP="005E57BB">
      <w:pPr>
        <w:rPr>
          <w:rFonts w:cstheme="minorHAnsi"/>
        </w:rPr>
      </w:pPr>
    </w:p>
    <w:p w14:paraId="5F3F2C49" w14:textId="1AFAC82F" w:rsidR="005E57BB" w:rsidRDefault="005E57BB" w:rsidP="005E57BB">
      <w:pPr>
        <w:rPr>
          <w:rFonts w:cstheme="minorHAnsi"/>
        </w:rPr>
      </w:pPr>
      <w:r>
        <w:rPr>
          <w:rFonts w:cstheme="minorHAnsi"/>
        </w:rPr>
        <w:t xml:space="preserve">The next Association Executives meeting will be on Tuesday, </w:t>
      </w:r>
      <w:r w:rsidR="005D5F19">
        <w:rPr>
          <w:rFonts w:cstheme="minorHAnsi"/>
        </w:rPr>
        <w:t>April 19</w:t>
      </w:r>
      <w:r>
        <w:rPr>
          <w:rFonts w:cstheme="minorHAnsi"/>
        </w:rPr>
        <w:t xml:space="preserve">, </w:t>
      </w:r>
      <w:r w:rsidR="004E5D5C">
        <w:rPr>
          <w:rFonts w:cstheme="minorHAnsi"/>
        </w:rPr>
        <w:t>202</w:t>
      </w:r>
      <w:r w:rsidR="00C30E87">
        <w:rPr>
          <w:rFonts w:cstheme="minorHAnsi"/>
        </w:rPr>
        <w:t>2</w:t>
      </w:r>
      <w:r w:rsidR="004E5D5C">
        <w:rPr>
          <w:rFonts w:cstheme="minorHAnsi"/>
        </w:rPr>
        <w:t>,</w:t>
      </w:r>
      <w:r>
        <w:rPr>
          <w:rFonts w:cstheme="minorHAnsi"/>
        </w:rPr>
        <w:t xml:space="preserve"> from 2</w:t>
      </w:r>
      <w:r w:rsidR="001671B3">
        <w:rPr>
          <w:rFonts w:cstheme="minorHAnsi"/>
        </w:rPr>
        <w:t>:00</w:t>
      </w:r>
      <w:r>
        <w:rPr>
          <w:rFonts w:cstheme="minorHAnsi"/>
        </w:rPr>
        <w:t>-3:</w:t>
      </w:r>
      <w:r w:rsidR="001671B3">
        <w:rPr>
          <w:rFonts w:cstheme="minorHAnsi"/>
        </w:rPr>
        <w:t>00</w:t>
      </w:r>
      <w:r>
        <w:rPr>
          <w:rFonts w:cstheme="minorHAnsi"/>
        </w:rPr>
        <w:t xml:space="preserve"> p.m. ET.</w:t>
      </w:r>
    </w:p>
    <w:p w14:paraId="76A7C606" w14:textId="687FF12B" w:rsidR="003359B6" w:rsidRPr="00323E4F" w:rsidRDefault="003359B6" w:rsidP="00323E4F"/>
    <w:sectPr w:rsidR="003359B6" w:rsidRPr="00323E4F" w:rsidSect="00456CF7">
      <w:headerReference w:type="default" r:id="rId7"/>
      <w:footerReference w:type="default" r:id="rId8"/>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C09F" w14:textId="77777777" w:rsidR="004615BE" w:rsidRDefault="004615BE" w:rsidP="00565A5A">
      <w:r>
        <w:separator/>
      </w:r>
    </w:p>
  </w:endnote>
  <w:endnote w:type="continuationSeparator" w:id="0">
    <w:p w14:paraId="640D3F64" w14:textId="77777777" w:rsidR="004615BE" w:rsidRDefault="004615BE"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30E" w14:textId="77777777" w:rsidR="004615BE" w:rsidRDefault="004615BE" w:rsidP="00565A5A">
      <w:r>
        <w:separator/>
      </w:r>
    </w:p>
  </w:footnote>
  <w:footnote w:type="continuationSeparator" w:id="0">
    <w:p w14:paraId="3922DF18" w14:textId="77777777" w:rsidR="004615BE" w:rsidRDefault="004615BE"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36642"/>
    <w:multiLevelType w:val="hybridMultilevel"/>
    <w:tmpl w:val="5DD2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46BC2"/>
    <w:multiLevelType w:val="hybridMultilevel"/>
    <w:tmpl w:val="665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B05CF"/>
    <w:multiLevelType w:val="hybridMultilevel"/>
    <w:tmpl w:val="E64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60F9D"/>
    <w:multiLevelType w:val="hybridMultilevel"/>
    <w:tmpl w:val="5EA0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E2211"/>
    <w:multiLevelType w:val="hybridMultilevel"/>
    <w:tmpl w:val="2922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0682D"/>
    <w:multiLevelType w:val="hybridMultilevel"/>
    <w:tmpl w:val="CD0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50571"/>
    <w:multiLevelType w:val="hybridMultilevel"/>
    <w:tmpl w:val="BE8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C3CBA"/>
    <w:multiLevelType w:val="hybridMultilevel"/>
    <w:tmpl w:val="DF2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11"/>
  </w:num>
  <w:num w:numId="6">
    <w:abstractNumId w:val="3"/>
  </w:num>
  <w:num w:numId="7">
    <w:abstractNumId w:val="12"/>
  </w:num>
  <w:num w:numId="8">
    <w:abstractNumId w:val="1"/>
  </w:num>
  <w:num w:numId="9">
    <w:abstractNumId w:val="10"/>
  </w:num>
  <w:num w:numId="10">
    <w:abstractNumId w:val="7"/>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53891"/>
    <w:rsid w:val="0005620C"/>
    <w:rsid w:val="000578FF"/>
    <w:rsid w:val="000616A1"/>
    <w:rsid w:val="00065B82"/>
    <w:rsid w:val="0007100C"/>
    <w:rsid w:val="00073D89"/>
    <w:rsid w:val="000905C2"/>
    <w:rsid w:val="000C445F"/>
    <w:rsid w:val="000E15D2"/>
    <w:rsid w:val="000E4E72"/>
    <w:rsid w:val="000E52B0"/>
    <w:rsid w:val="000F70DE"/>
    <w:rsid w:val="00100E4B"/>
    <w:rsid w:val="00104E77"/>
    <w:rsid w:val="001156B7"/>
    <w:rsid w:val="00135F3D"/>
    <w:rsid w:val="00140B7A"/>
    <w:rsid w:val="00141F3D"/>
    <w:rsid w:val="0014518F"/>
    <w:rsid w:val="0015689E"/>
    <w:rsid w:val="001671B3"/>
    <w:rsid w:val="00171A7F"/>
    <w:rsid w:val="00185482"/>
    <w:rsid w:val="0019109F"/>
    <w:rsid w:val="001924C6"/>
    <w:rsid w:val="00195157"/>
    <w:rsid w:val="001B0E5F"/>
    <w:rsid w:val="001C1E01"/>
    <w:rsid w:val="00200F8A"/>
    <w:rsid w:val="00203B9D"/>
    <w:rsid w:val="0022638E"/>
    <w:rsid w:val="002319E8"/>
    <w:rsid w:val="00234F81"/>
    <w:rsid w:val="00240073"/>
    <w:rsid w:val="002572FD"/>
    <w:rsid w:val="00261292"/>
    <w:rsid w:val="00277A41"/>
    <w:rsid w:val="002801A4"/>
    <w:rsid w:val="00294E00"/>
    <w:rsid w:val="002A2952"/>
    <w:rsid w:val="002B5DF4"/>
    <w:rsid w:val="002B695F"/>
    <w:rsid w:val="002C00CF"/>
    <w:rsid w:val="002E48CF"/>
    <w:rsid w:val="00302DA5"/>
    <w:rsid w:val="0030562B"/>
    <w:rsid w:val="0031549F"/>
    <w:rsid w:val="00323E4F"/>
    <w:rsid w:val="00325C7F"/>
    <w:rsid w:val="003359B6"/>
    <w:rsid w:val="00372457"/>
    <w:rsid w:val="003737A0"/>
    <w:rsid w:val="0037787D"/>
    <w:rsid w:val="003932E8"/>
    <w:rsid w:val="003B49F0"/>
    <w:rsid w:val="003B5618"/>
    <w:rsid w:val="003B67C6"/>
    <w:rsid w:val="003B7A74"/>
    <w:rsid w:val="003E6D06"/>
    <w:rsid w:val="00400554"/>
    <w:rsid w:val="004110EF"/>
    <w:rsid w:val="00456CF7"/>
    <w:rsid w:val="004615BE"/>
    <w:rsid w:val="004B6909"/>
    <w:rsid w:val="004C29D5"/>
    <w:rsid w:val="004D1642"/>
    <w:rsid w:val="004D23F6"/>
    <w:rsid w:val="004D7583"/>
    <w:rsid w:val="004D7936"/>
    <w:rsid w:val="004E4183"/>
    <w:rsid w:val="004E5D5C"/>
    <w:rsid w:val="004E7E93"/>
    <w:rsid w:val="005265E4"/>
    <w:rsid w:val="00551386"/>
    <w:rsid w:val="00565A5A"/>
    <w:rsid w:val="00570C61"/>
    <w:rsid w:val="005915F5"/>
    <w:rsid w:val="00592816"/>
    <w:rsid w:val="00593513"/>
    <w:rsid w:val="005B06D5"/>
    <w:rsid w:val="005B6140"/>
    <w:rsid w:val="005D5F19"/>
    <w:rsid w:val="005E57BB"/>
    <w:rsid w:val="005E60FD"/>
    <w:rsid w:val="00624248"/>
    <w:rsid w:val="00645E51"/>
    <w:rsid w:val="00661035"/>
    <w:rsid w:val="006712AA"/>
    <w:rsid w:val="00683702"/>
    <w:rsid w:val="006B05FD"/>
    <w:rsid w:val="006F0E76"/>
    <w:rsid w:val="007226CD"/>
    <w:rsid w:val="007307F6"/>
    <w:rsid w:val="00734324"/>
    <w:rsid w:val="00772CA3"/>
    <w:rsid w:val="00777ADC"/>
    <w:rsid w:val="007849E9"/>
    <w:rsid w:val="007961E1"/>
    <w:rsid w:val="00796B76"/>
    <w:rsid w:val="007A1DA2"/>
    <w:rsid w:val="007B0C47"/>
    <w:rsid w:val="007B3415"/>
    <w:rsid w:val="007B623D"/>
    <w:rsid w:val="007C485B"/>
    <w:rsid w:val="007F2453"/>
    <w:rsid w:val="007F394F"/>
    <w:rsid w:val="0081509A"/>
    <w:rsid w:val="008265D9"/>
    <w:rsid w:val="008300F2"/>
    <w:rsid w:val="008577A9"/>
    <w:rsid w:val="0086209D"/>
    <w:rsid w:val="00863D0F"/>
    <w:rsid w:val="0087279D"/>
    <w:rsid w:val="008770BD"/>
    <w:rsid w:val="008822B5"/>
    <w:rsid w:val="00884415"/>
    <w:rsid w:val="0089071B"/>
    <w:rsid w:val="008A025C"/>
    <w:rsid w:val="008A2EBB"/>
    <w:rsid w:val="008B1A8D"/>
    <w:rsid w:val="008C29B9"/>
    <w:rsid w:val="008C2BBE"/>
    <w:rsid w:val="008D673C"/>
    <w:rsid w:val="008F14DA"/>
    <w:rsid w:val="008F2616"/>
    <w:rsid w:val="008F5DB2"/>
    <w:rsid w:val="009075C2"/>
    <w:rsid w:val="00920D39"/>
    <w:rsid w:val="00930C21"/>
    <w:rsid w:val="00940DFB"/>
    <w:rsid w:val="00942BCF"/>
    <w:rsid w:val="009449DE"/>
    <w:rsid w:val="00947D93"/>
    <w:rsid w:val="0096686E"/>
    <w:rsid w:val="00980C58"/>
    <w:rsid w:val="009A57ED"/>
    <w:rsid w:val="009B435E"/>
    <w:rsid w:val="009C17C9"/>
    <w:rsid w:val="009E6360"/>
    <w:rsid w:val="00A101BF"/>
    <w:rsid w:val="00A1032C"/>
    <w:rsid w:val="00A15F59"/>
    <w:rsid w:val="00A24446"/>
    <w:rsid w:val="00A815A4"/>
    <w:rsid w:val="00A91142"/>
    <w:rsid w:val="00A946E2"/>
    <w:rsid w:val="00AA5139"/>
    <w:rsid w:val="00AB1A1F"/>
    <w:rsid w:val="00AB2BA0"/>
    <w:rsid w:val="00AB71A0"/>
    <w:rsid w:val="00AC7E61"/>
    <w:rsid w:val="00B02191"/>
    <w:rsid w:val="00B17C6C"/>
    <w:rsid w:val="00B20653"/>
    <w:rsid w:val="00B30BF3"/>
    <w:rsid w:val="00B327E1"/>
    <w:rsid w:val="00B47423"/>
    <w:rsid w:val="00B556E7"/>
    <w:rsid w:val="00B55D94"/>
    <w:rsid w:val="00B64684"/>
    <w:rsid w:val="00B6542E"/>
    <w:rsid w:val="00B711E2"/>
    <w:rsid w:val="00B72AE8"/>
    <w:rsid w:val="00BA7C15"/>
    <w:rsid w:val="00BE00F3"/>
    <w:rsid w:val="00BE2B60"/>
    <w:rsid w:val="00BE7FF9"/>
    <w:rsid w:val="00BF22D0"/>
    <w:rsid w:val="00C1050B"/>
    <w:rsid w:val="00C30E87"/>
    <w:rsid w:val="00C3565B"/>
    <w:rsid w:val="00C40954"/>
    <w:rsid w:val="00C565C0"/>
    <w:rsid w:val="00C71E91"/>
    <w:rsid w:val="00C77E92"/>
    <w:rsid w:val="00C82953"/>
    <w:rsid w:val="00CA6CB1"/>
    <w:rsid w:val="00CC08AA"/>
    <w:rsid w:val="00D14991"/>
    <w:rsid w:val="00D373E0"/>
    <w:rsid w:val="00D77972"/>
    <w:rsid w:val="00D85480"/>
    <w:rsid w:val="00D964DD"/>
    <w:rsid w:val="00DA77E5"/>
    <w:rsid w:val="00DB148C"/>
    <w:rsid w:val="00DB5B9E"/>
    <w:rsid w:val="00DC1D64"/>
    <w:rsid w:val="00DD63D0"/>
    <w:rsid w:val="00DF0D8D"/>
    <w:rsid w:val="00DF193B"/>
    <w:rsid w:val="00DF3A45"/>
    <w:rsid w:val="00E149C7"/>
    <w:rsid w:val="00E42D3C"/>
    <w:rsid w:val="00E430E5"/>
    <w:rsid w:val="00E65D7C"/>
    <w:rsid w:val="00E8085D"/>
    <w:rsid w:val="00E87344"/>
    <w:rsid w:val="00EC1852"/>
    <w:rsid w:val="00ED0F03"/>
    <w:rsid w:val="00F03CDA"/>
    <w:rsid w:val="00F04FED"/>
    <w:rsid w:val="00F5139D"/>
    <w:rsid w:val="00F55739"/>
    <w:rsid w:val="00F93C77"/>
    <w:rsid w:val="00FA7CAB"/>
    <w:rsid w:val="00FB4B16"/>
    <w:rsid w:val="00FC6916"/>
    <w:rsid w:val="00FD3539"/>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4</cp:revision>
  <cp:lastPrinted>2021-03-25T20:40:00Z</cp:lastPrinted>
  <dcterms:created xsi:type="dcterms:W3CDTF">2022-03-14T22:42:00Z</dcterms:created>
  <dcterms:modified xsi:type="dcterms:W3CDTF">2022-03-14T23:19:00Z</dcterms:modified>
</cp:coreProperties>
</file>