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653D" w14:textId="2450B28D" w:rsidR="00914E6A" w:rsidRPr="000E2A6E" w:rsidRDefault="00F41D0A" w:rsidP="007B7448">
      <w:pPr>
        <w:spacing w:line="240" w:lineRule="auto"/>
        <w:rPr>
          <w:b/>
          <w:bCs/>
        </w:rPr>
      </w:pPr>
      <w:r w:rsidRPr="000E2A6E">
        <w:rPr>
          <w:b/>
          <w:bCs/>
        </w:rPr>
        <w:t xml:space="preserve">National Council </w:t>
      </w:r>
      <w:r w:rsidR="005C2C51">
        <w:rPr>
          <w:b/>
          <w:bCs/>
        </w:rPr>
        <w:t xml:space="preserve">for Mental Wellbeing </w:t>
      </w:r>
      <w:r w:rsidRPr="000E2A6E">
        <w:rPr>
          <w:b/>
          <w:bCs/>
        </w:rPr>
        <w:t xml:space="preserve">Statement in Response to </w:t>
      </w:r>
      <w:r w:rsidR="001868C2">
        <w:rPr>
          <w:b/>
          <w:bCs/>
        </w:rPr>
        <w:t>the Bipartisan Safer Communities</w:t>
      </w:r>
      <w:r w:rsidRPr="000E2A6E">
        <w:rPr>
          <w:b/>
          <w:bCs/>
        </w:rPr>
        <w:t xml:space="preserve"> Act</w:t>
      </w:r>
    </w:p>
    <w:p w14:paraId="0EFFEDEB" w14:textId="62EDAC5A" w:rsidR="00D156C2" w:rsidRDefault="00AF225D" w:rsidP="007B7448">
      <w:pPr>
        <w:spacing w:line="240" w:lineRule="auto"/>
      </w:pPr>
      <w:r w:rsidRPr="00AF225D">
        <w:rPr>
          <w:b/>
          <w:bCs/>
        </w:rPr>
        <w:t>June 22</w:t>
      </w:r>
      <w:r w:rsidR="005C2C51">
        <w:rPr>
          <w:b/>
          <w:bCs/>
        </w:rPr>
        <w:t>, 2022</w:t>
      </w:r>
      <w:r w:rsidRPr="00AF225D">
        <w:rPr>
          <w:b/>
          <w:bCs/>
        </w:rPr>
        <w:t xml:space="preserve"> –</w:t>
      </w:r>
      <w:r>
        <w:t xml:space="preserve"> The National Council</w:t>
      </w:r>
      <w:r w:rsidR="0059694B">
        <w:t xml:space="preserve"> for Mental Wellbeing</w:t>
      </w:r>
      <w:r>
        <w:t xml:space="preserve"> announced its support for the</w:t>
      </w:r>
      <w:r w:rsidR="00F74316">
        <w:t xml:space="preserve"> </w:t>
      </w:r>
      <w:hyperlink r:id="rId7">
        <w:r w:rsidR="00F74316" w:rsidRPr="6DAB23AC">
          <w:rPr>
            <w:rStyle w:val="Hyperlink"/>
          </w:rPr>
          <w:t>Bipartisan Safer Communities Act</w:t>
        </w:r>
      </w:hyperlink>
      <w:r w:rsidR="00F74316">
        <w:rPr>
          <w:rStyle w:val="Hyperlink"/>
        </w:rPr>
        <w:t xml:space="preserve">, </w:t>
      </w:r>
      <w:r w:rsidR="00F74316">
        <w:t>legislation to dramatically increase funding for mental health programs and reduce the threat and incidence of violence in America</w:t>
      </w:r>
      <w:r>
        <w:t>.</w:t>
      </w:r>
    </w:p>
    <w:p w14:paraId="5D6E06AF" w14:textId="1AAC9081" w:rsidR="003F5C6C" w:rsidRDefault="00D156C2" w:rsidP="007B7448">
      <w:pPr>
        <w:spacing w:line="240" w:lineRule="auto"/>
      </w:pPr>
      <w:r>
        <w:t xml:space="preserve">Introduced by </w:t>
      </w:r>
      <w:r w:rsidR="000E2A6E">
        <w:t>Sens. Chris Murphy (D-C</w:t>
      </w:r>
      <w:r w:rsidR="00D37F67">
        <w:t>onn.</w:t>
      </w:r>
      <w:r w:rsidR="000E2A6E">
        <w:t>) and John Cornyn (R-T</w:t>
      </w:r>
      <w:r w:rsidR="00D37F67">
        <w:t>exas</w:t>
      </w:r>
      <w:r w:rsidR="000E2A6E">
        <w:t>)</w:t>
      </w:r>
      <w:r>
        <w:t>, t</w:t>
      </w:r>
      <w:r w:rsidR="00B77328">
        <w:t xml:space="preserve">he </w:t>
      </w:r>
      <w:r w:rsidR="000E2A6E">
        <w:t xml:space="preserve">bill </w:t>
      </w:r>
      <w:r w:rsidR="003F5C6C">
        <w:t>provides funding to increase</w:t>
      </w:r>
      <w:r w:rsidR="007055DA">
        <w:t xml:space="preserve"> access to comprehensive mental health and substance use services, </w:t>
      </w:r>
      <w:r w:rsidR="00886941">
        <w:t>notably</w:t>
      </w:r>
      <w:r w:rsidR="007055DA">
        <w:t xml:space="preserve"> through expanding </w:t>
      </w:r>
      <w:hyperlink r:id="rId8" w:history="1">
        <w:r w:rsidR="007055DA" w:rsidRPr="00A902BD">
          <w:rPr>
            <w:rStyle w:val="Hyperlink"/>
          </w:rPr>
          <w:t>Certified Community Behavioral Health Clinic</w:t>
        </w:r>
        <w:r w:rsidR="00D17CC8" w:rsidRPr="00A902BD">
          <w:rPr>
            <w:rStyle w:val="Hyperlink"/>
          </w:rPr>
          <w:t>s</w:t>
        </w:r>
      </w:hyperlink>
      <w:r w:rsidR="007055DA">
        <w:t xml:space="preserve"> </w:t>
      </w:r>
      <w:r w:rsidR="00D17CC8">
        <w:t>(CCBHCs)</w:t>
      </w:r>
      <w:r w:rsidR="00756177">
        <w:t xml:space="preserve">. </w:t>
      </w:r>
      <w:r w:rsidR="007C554B">
        <w:t xml:space="preserve">Since 2017, CCBHCs have provided critical and lifesaving care for people with mental health and substance use challenges, expanding access to care for millions of people. </w:t>
      </w:r>
      <w:r w:rsidR="00756177">
        <w:t xml:space="preserve">The bill also includes </w:t>
      </w:r>
      <w:r w:rsidR="0073211A">
        <w:t>aid</w:t>
      </w:r>
      <w:r w:rsidR="00756177">
        <w:t xml:space="preserve"> to broaden </w:t>
      </w:r>
      <w:r w:rsidR="00A82F8D">
        <w:t xml:space="preserve">access to telehealth services and </w:t>
      </w:r>
      <w:r w:rsidR="007C554B">
        <w:t>mental health awareness</w:t>
      </w:r>
      <w:r w:rsidR="00A82F8D">
        <w:t xml:space="preserve"> programs</w:t>
      </w:r>
      <w:r w:rsidR="00BB2354">
        <w:t xml:space="preserve"> such as Mental Health First Aid (MHFA</w:t>
      </w:r>
      <w:r w:rsidR="0073211A">
        <w:t>) and</w:t>
      </w:r>
      <w:r w:rsidR="003B3337">
        <w:t xml:space="preserve"> provides additional </w:t>
      </w:r>
      <w:r w:rsidR="0073211A">
        <w:t>funding</w:t>
      </w:r>
      <w:r w:rsidR="003B3337">
        <w:t xml:space="preserve"> for the National Suicide Prevention Lifeline ahead of </w:t>
      </w:r>
      <w:r w:rsidR="004E7A83">
        <w:t xml:space="preserve">the </w:t>
      </w:r>
      <w:proofErr w:type="gramStart"/>
      <w:r w:rsidR="003B3337">
        <w:t>988 implementation</w:t>
      </w:r>
      <w:proofErr w:type="gramEnd"/>
      <w:r w:rsidR="003B3337">
        <w:t xml:space="preserve"> date</w:t>
      </w:r>
      <w:r w:rsidR="004E7A83">
        <w:t xml:space="preserve"> in July</w:t>
      </w:r>
      <w:r w:rsidR="003B3337">
        <w:t>.</w:t>
      </w:r>
      <w:r w:rsidR="00BB2354">
        <w:t xml:space="preserve"> </w:t>
      </w:r>
    </w:p>
    <w:p w14:paraId="51E9A37B" w14:textId="77777777" w:rsidR="00F84902" w:rsidRDefault="002A6048" w:rsidP="007B7448">
      <w:pPr>
        <w:spacing w:line="240" w:lineRule="auto"/>
      </w:pPr>
      <w:r>
        <w:t>“</w:t>
      </w:r>
      <w:r w:rsidR="00B77328">
        <w:t xml:space="preserve">If passed, this bill will forever change how people access mental health and substance use treatment in their communities,” </w:t>
      </w:r>
      <w:r w:rsidR="00B77328" w:rsidRPr="6DAB23AC">
        <w:rPr>
          <w:b/>
          <w:bCs/>
        </w:rPr>
        <w:t>said Chuck Ingoglia, president and CEO of the National Council for Mental Wellbeing.</w:t>
      </w:r>
      <w:r w:rsidR="00B77328">
        <w:t xml:space="preserve"> “</w:t>
      </w:r>
      <w:r>
        <w:t>Expanding Certified Community Behavioral Health Clinics (CCBHCs) nationwide is transformational and will dramatically expand access to comprehensive and lifesaving services while helping support and grow the behavioral health workforce</w:t>
      </w:r>
      <w:r w:rsidR="00B77328">
        <w:t>.</w:t>
      </w:r>
      <w:r>
        <w:t xml:space="preserve"> </w:t>
      </w:r>
    </w:p>
    <w:p w14:paraId="5780D4EB" w14:textId="570536BF" w:rsidR="00F84902" w:rsidRDefault="00F84902" w:rsidP="00F84902">
      <w:pPr>
        <w:spacing w:line="240" w:lineRule="auto"/>
      </w:pPr>
      <w:r>
        <w:t>“</w:t>
      </w:r>
      <w:r w:rsidR="0006334B">
        <w:t>I</w:t>
      </w:r>
      <w:r w:rsidR="002A6048">
        <w:t xml:space="preserve">ncreased funding for mental health awareness training programs and the National Suicide Prevention Lifeline will help save </w:t>
      </w:r>
      <w:r w:rsidR="00B22DC4">
        <w:t>lives and</w:t>
      </w:r>
      <w:r w:rsidR="002A6048">
        <w:t xml:space="preserve"> provide much needed support </w:t>
      </w:r>
      <w:r w:rsidR="00CC2CEE">
        <w:t>to</w:t>
      </w:r>
      <w:r w:rsidR="002A6048">
        <w:t xml:space="preserve"> strengthen the capacity of our crisis care system</w:t>
      </w:r>
      <w:r w:rsidR="00947E7C">
        <w:t xml:space="preserve">,” </w:t>
      </w:r>
      <w:r w:rsidR="00947E7C" w:rsidRPr="00947E7C">
        <w:rPr>
          <w:b/>
          <w:bCs/>
        </w:rPr>
        <w:t>continued Ingoglia</w:t>
      </w:r>
      <w:r w:rsidR="00947E7C">
        <w:t>.</w:t>
      </w:r>
      <w:r w:rsidR="002A6048">
        <w:t xml:space="preserve"> </w:t>
      </w:r>
      <w:r w:rsidR="00947E7C">
        <w:t>“</w:t>
      </w:r>
      <w:r w:rsidR="002A6048">
        <w:t>This is especially critical as people nationwide will soon be able to access the Lifeline more easily through a new three-digit dialing code, 988.</w:t>
      </w:r>
      <w:r>
        <w:t xml:space="preserve"> We applaud this bipartisan effort to expand access to lifesaving mental health and substance use </w:t>
      </w:r>
      <w:r w:rsidR="00D156C2">
        <w:t>services,</w:t>
      </w:r>
      <w:r>
        <w:t xml:space="preserve"> and we encourage Congress to pass it as swiftly as possible.” </w:t>
      </w:r>
    </w:p>
    <w:p w14:paraId="2D40BE59" w14:textId="43EA8B30" w:rsidR="002A6048" w:rsidRDefault="00EC55D1" w:rsidP="007B7448">
      <w:pPr>
        <w:spacing w:line="240" w:lineRule="auto"/>
      </w:pPr>
      <w:hyperlink r:id="rId9" w:history="1">
        <w:r w:rsidR="002A6048" w:rsidRPr="00D156C2">
          <w:rPr>
            <w:rStyle w:val="Hyperlink"/>
          </w:rPr>
          <w:t xml:space="preserve">CCBHCs are </w:t>
        </w:r>
        <w:r w:rsidR="00B77328" w:rsidRPr="00D156C2">
          <w:rPr>
            <w:rStyle w:val="Hyperlink"/>
          </w:rPr>
          <w:t>clinics</w:t>
        </w:r>
        <w:r w:rsidR="002A6048" w:rsidRPr="00D156C2">
          <w:rPr>
            <w:rStyle w:val="Hyperlink"/>
          </w:rPr>
          <w:t xml:space="preserve"> that </w:t>
        </w:r>
        <w:r w:rsidR="00790D6B" w:rsidRPr="00D156C2">
          <w:rPr>
            <w:rStyle w:val="Hyperlink"/>
          </w:rPr>
          <w:t>offer</w:t>
        </w:r>
        <w:r w:rsidR="002A6048" w:rsidRPr="00D156C2">
          <w:rPr>
            <w:rStyle w:val="Hyperlink"/>
          </w:rPr>
          <w:t xml:space="preserve"> an expanded range of services</w:t>
        </w:r>
      </w:hyperlink>
      <w:r w:rsidR="002A6048">
        <w:t xml:space="preserve"> – including 24/7 access and crisis services – to anyone who walks in the door, regardless of their ability to pay. Long</w:t>
      </w:r>
      <w:r w:rsidR="000E5784">
        <w:t xml:space="preserve"> </w:t>
      </w:r>
      <w:r w:rsidR="002A6048">
        <w:t>championed by Sens. Debbie Stabenow (D-M</w:t>
      </w:r>
      <w:r w:rsidR="00B9297B">
        <w:t>ich.</w:t>
      </w:r>
      <w:r w:rsidR="002A6048">
        <w:t>) and Roy Blunt (R-M</w:t>
      </w:r>
      <w:r w:rsidR="00B9297B">
        <w:t>o.</w:t>
      </w:r>
      <w:r w:rsidR="002A6048">
        <w:t>) and the National Council</w:t>
      </w:r>
      <w:r w:rsidR="0081233C">
        <w:t xml:space="preserve">, </w:t>
      </w:r>
      <w:r w:rsidR="002A6048">
        <w:t xml:space="preserve">CCBHCs are transforming access to lifesaving mental health and substance use services in communities nationwide. </w:t>
      </w:r>
    </w:p>
    <w:p w14:paraId="3CAF3150" w14:textId="77777777" w:rsidR="00AC6B35" w:rsidRDefault="002A6048" w:rsidP="007B7448">
      <w:pPr>
        <w:spacing w:line="240" w:lineRule="auto"/>
      </w:pPr>
      <w:r>
        <w:t xml:space="preserve">Originally set up in in eight states through a Medicaid demonstration (with two states added shortly thereafter), CCBHCs have </w:t>
      </w:r>
      <w:r w:rsidRPr="009C1E68">
        <w:t>increased access to mental health and substance use disorder treatment,</w:t>
      </w:r>
      <w:r>
        <w:t xml:space="preserve"> reduced wait times and hospitalizations,</w:t>
      </w:r>
      <w:r w:rsidRPr="009C1E68">
        <w:t xml:space="preserve"> </w:t>
      </w:r>
      <w:r>
        <w:t xml:space="preserve">reduced homelessness, </w:t>
      </w:r>
      <w:r w:rsidRPr="009C1E68">
        <w:t>expanded states’ capacity to address the overdose crisis and established innovative partnerships with law enforcement, schools and hospitals to improve care, reduce recidivism and prevent hospital readmissions.</w:t>
      </w:r>
    </w:p>
    <w:p w14:paraId="27D3332D" w14:textId="2D7D348F" w:rsidR="002A6048" w:rsidRPr="00AC6B35" w:rsidRDefault="00D7425A" w:rsidP="007B7448">
      <w:pPr>
        <w:spacing w:line="240" w:lineRule="auto"/>
      </w:pPr>
      <w:r w:rsidRPr="00D7425A">
        <w:rPr>
          <w:b/>
          <w:bCs/>
        </w:rPr>
        <w:t>Details of the Bipartisan Safer Communities Act</w:t>
      </w:r>
    </w:p>
    <w:p w14:paraId="6C5F0CD4" w14:textId="7C5E4125" w:rsidR="002A6048" w:rsidRDefault="002A6048" w:rsidP="007B7448">
      <w:pPr>
        <w:spacing w:line="240" w:lineRule="auto"/>
      </w:pPr>
      <w:r>
        <w:t>The Bipartisan Safer Communities Act would expand CCBHCs by</w:t>
      </w:r>
      <w:r w:rsidR="000143B8">
        <w:t xml:space="preserve"> </w:t>
      </w:r>
      <w:r>
        <w:t xml:space="preserve">allowing any state or territory the </w:t>
      </w:r>
      <w:r w:rsidR="00E40A4D">
        <w:t xml:space="preserve">opportunity </w:t>
      </w:r>
      <w:r>
        <w:t xml:space="preserve">to apply to participate in the demonstration program, while allocating additional planning grant monies for states to </w:t>
      </w:r>
      <w:r w:rsidR="007D62E0">
        <w:t>develop proposals to participate</w:t>
      </w:r>
      <w:r>
        <w:t xml:space="preserve">. </w:t>
      </w:r>
    </w:p>
    <w:p w14:paraId="6BE7A7B4" w14:textId="65D4B246" w:rsidR="00E26F71" w:rsidRDefault="00E26F71" w:rsidP="007B7448">
      <w:pPr>
        <w:spacing w:line="240" w:lineRule="auto"/>
      </w:pPr>
      <w:r>
        <w:t>Additional key items included in the bill include:</w:t>
      </w:r>
    </w:p>
    <w:p w14:paraId="31198C05" w14:textId="2A4F2632" w:rsidR="00E26F71" w:rsidRDefault="00E26F71" w:rsidP="007B7448">
      <w:pPr>
        <w:pStyle w:val="ListParagraph"/>
        <w:numPr>
          <w:ilvl w:val="0"/>
          <w:numId w:val="1"/>
        </w:numPr>
        <w:spacing w:line="240" w:lineRule="auto"/>
      </w:pPr>
      <w:r>
        <w:t>$120 million in funding for Mental Health Awareness Training</w:t>
      </w:r>
      <w:r w:rsidR="002A7565">
        <w:t>.</w:t>
      </w:r>
    </w:p>
    <w:p w14:paraId="3C1D5763" w14:textId="3215A98F" w:rsidR="00E26F71" w:rsidRDefault="00E26F71" w:rsidP="007B7448">
      <w:pPr>
        <w:pStyle w:val="ListParagraph"/>
        <w:numPr>
          <w:ilvl w:val="0"/>
          <w:numId w:val="1"/>
        </w:numPr>
        <w:spacing w:line="240" w:lineRule="auto"/>
      </w:pPr>
      <w:r>
        <w:t>$150 million in funding for the National Suicide Prevention Lifeline for fiscal year 2022</w:t>
      </w:r>
      <w:r w:rsidR="002714B6">
        <w:t>.</w:t>
      </w:r>
    </w:p>
    <w:p w14:paraId="548D4EB5" w14:textId="43D7DF57" w:rsidR="000E2A6E" w:rsidRDefault="00E26F71" w:rsidP="00D156C2">
      <w:pPr>
        <w:pStyle w:val="ListParagraph"/>
        <w:numPr>
          <w:ilvl w:val="0"/>
          <w:numId w:val="1"/>
        </w:numPr>
        <w:spacing w:line="240" w:lineRule="auto"/>
      </w:pPr>
      <w:r>
        <w:t xml:space="preserve">Provisions requiring </w:t>
      </w:r>
      <w:r w:rsidR="00D463EA">
        <w:t>the Centers for Medicare and Medicaid Services (</w:t>
      </w:r>
      <w:r>
        <w:t>CMS</w:t>
      </w:r>
      <w:r w:rsidR="00D463EA">
        <w:t>)</w:t>
      </w:r>
      <w:r>
        <w:t xml:space="preserve"> to provide guidance to states on how they can increase access to care via telehealth under Medicaid and CHIP, including strategies related to training and providing resources for providers and patients</w:t>
      </w:r>
      <w:r w:rsidR="00F4455A">
        <w:t>.</w:t>
      </w:r>
    </w:p>
    <w:p w14:paraId="2F9CB985" w14:textId="732FEE38" w:rsidR="0081233C" w:rsidRPr="00917E98" w:rsidRDefault="00EC55D1" w:rsidP="0081233C">
      <w:pPr>
        <w:spacing w:line="240" w:lineRule="auto"/>
        <w:rPr>
          <w:b/>
          <w:bCs/>
        </w:rPr>
      </w:pPr>
      <w:hyperlink r:id="rId10" w:history="1">
        <w:r w:rsidR="0081233C" w:rsidRPr="00A2594E">
          <w:rPr>
            <w:rStyle w:val="Hyperlink"/>
            <w:b/>
            <w:bCs/>
          </w:rPr>
          <w:t>CCBHC Resources:</w:t>
        </w:r>
      </w:hyperlink>
    </w:p>
    <w:p w14:paraId="62EBA05D" w14:textId="6951D287" w:rsidR="0081233C" w:rsidRDefault="0081233C" w:rsidP="0081233C">
      <w:pPr>
        <w:pStyle w:val="ListParagraph"/>
        <w:numPr>
          <w:ilvl w:val="0"/>
          <w:numId w:val="3"/>
        </w:numPr>
        <w:spacing w:line="240" w:lineRule="auto"/>
      </w:pPr>
      <w:r>
        <w:t xml:space="preserve">Factsheet: </w:t>
      </w:r>
      <w:hyperlink r:id="rId11" w:history="1">
        <w:r w:rsidRPr="0081233C">
          <w:rPr>
            <w:rStyle w:val="Hyperlink"/>
          </w:rPr>
          <w:t>What is a CCBHC?</w:t>
        </w:r>
      </w:hyperlink>
    </w:p>
    <w:p w14:paraId="1D0A2519" w14:textId="6CDEF99D" w:rsidR="0081233C" w:rsidRDefault="0081233C" w:rsidP="0081233C">
      <w:pPr>
        <w:pStyle w:val="ListParagraph"/>
        <w:numPr>
          <w:ilvl w:val="0"/>
          <w:numId w:val="3"/>
        </w:numPr>
        <w:spacing w:line="240" w:lineRule="auto"/>
      </w:pPr>
      <w:r>
        <w:t xml:space="preserve">Factsheet: </w:t>
      </w:r>
      <w:hyperlink r:id="rId12" w:history="1">
        <w:r w:rsidRPr="0081233C">
          <w:rPr>
            <w:rStyle w:val="Hyperlink"/>
          </w:rPr>
          <w:t>CCBHC Funding Streams</w:t>
        </w:r>
      </w:hyperlink>
    </w:p>
    <w:p w14:paraId="35F6AF32" w14:textId="54870C74" w:rsidR="0081233C" w:rsidRDefault="0081233C" w:rsidP="0081233C">
      <w:pPr>
        <w:pStyle w:val="ListParagraph"/>
        <w:numPr>
          <w:ilvl w:val="0"/>
          <w:numId w:val="3"/>
        </w:numPr>
        <w:spacing w:line="240" w:lineRule="auto"/>
      </w:pPr>
      <w:r>
        <w:t xml:space="preserve">Factsheet: </w:t>
      </w:r>
      <w:hyperlink r:id="rId13" w:history="1">
        <w:r w:rsidRPr="00FD7115">
          <w:rPr>
            <w:rStyle w:val="Hyperlink"/>
          </w:rPr>
          <w:t xml:space="preserve">CCBHCs </w:t>
        </w:r>
        <w:r w:rsidR="00CD1D66">
          <w:rPr>
            <w:rStyle w:val="Hyperlink"/>
          </w:rPr>
          <w:t>and</w:t>
        </w:r>
        <w:r w:rsidR="00BA47EF" w:rsidRPr="00FD7115">
          <w:rPr>
            <w:rStyle w:val="Hyperlink"/>
          </w:rPr>
          <w:t xml:space="preserve"> Youth Mental Health</w:t>
        </w:r>
      </w:hyperlink>
    </w:p>
    <w:p w14:paraId="55EE18D5" w14:textId="01FAB478" w:rsidR="0081233C" w:rsidRDefault="0081233C" w:rsidP="0081233C">
      <w:pPr>
        <w:pStyle w:val="ListParagraph"/>
        <w:numPr>
          <w:ilvl w:val="0"/>
          <w:numId w:val="3"/>
        </w:numPr>
        <w:spacing w:line="240" w:lineRule="auto"/>
      </w:pPr>
      <w:r>
        <w:t xml:space="preserve">Report: </w:t>
      </w:r>
      <w:hyperlink r:id="rId14" w:history="1">
        <w:r w:rsidR="008064E8">
          <w:rPr>
            <w:rStyle w:val="Hyperlink"/>
          </w:rPr>
          <w:t>2021 C</w:t>
        </w:r>
        <w:r w:rsidRPr="0081233C">
          <w:rPr>
            <w:rStyle w:val="Hyperlink"/>
          </w:rPr>
          <w:t>CBHC State Impact Report</w:t>
        </w:r>
      </w:hyperlink>
    </w:p>
    <w:p w14:paraId="56585F98" w14:textId="28D2D2CE" w:rsidR="0081233C" w:rsidRDefault="0081233C" w:rsidP="0081233C">
      <w:pPr>
        <w:pStyle w:val="ListParagraph"/>
        <w:numPr>
          <w:ilvl w:val="0"/>
          <w:numId w:val="3"/>
        </w:numPr>
        <w:spacing w:line="240" w:lineRule="auto"/>
      </w:pPr>
      <w:r>
        <w:t xml:space="preserve">Report: </w:t>
      </w:r>
      <w:hyperlink r:id="rId15" w:history="1">
        <w:r w:rsidRPr="0081233C">
          <w:rPr>
            <w:rStyle w:val="Hyperlink"/>
          </w:rPr>
          <w:t>CCBHCs and Justice Systems</w:t>
        </w:r>
      </w:hyperlink>
    </w:p>
    <w:p w14:paraId="02455390" w14:textId="09EA1685" w:rsidR="0081233C" w:rsidRDefault="00EC55D1" w:rsidP="0081233C">
      <w:pPr>
        <w:pStyle w:val="ListParagraph"/>
        <w:numPr>
          <w:ilvl w:val="0"/>
          <w:numId w:val="3"/>
        </w:numPr>
        <w:spacing w:line="240" w:lineRule="auto"/>
      </w:pPr>
      <w:hyperlink r:id="rId16" w:history="1">
        <w:r w:rsidR="0081233C" w:rsidRPr="0081233C">
          <w:rPr>
            <w:rStyle w:val="Hyperlink"/>
          </w:rPr>
          <w:t xml:space="preserve">CCBHCs </w:t>
        </w:r>
        <w:r w:rsidR="005C2C51">
          <w:rPr>
            <w:rStyle w:val="Hyperlink"/>
          </w:rPr>
          <w:t>and</w:t>
        </w:r>
        <w:r w:rsidR="0081233C" w:rsidRPr="0081233C">
          <w:rPr>
            <w:rStyle w:val="Hyperlink"/>
          </w:rPr>
          <w:t xml:space="preserve"> Crisis Response Systems</w:t>
        </w:r>
      </w:hyperlink>
    </w:p>
    <w:sectPr w:rsidR="0081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BEBB" w14:textId="77777777" w:rsidR="00EC55D1" w:rsidRDefault="00EC55D1" w:rsidP="000E2A6E">
      <w:pPr>
        <w:spacing w:after="0" w:line="240" w:lineRule="auto"/>
      </w:pPr>
      <w:r>
        <w:separator/>
      </w:r>
    </w:p>
  </w:endnote>
  <w:endnote w:type="continuationSeparator" w:id="0">
    <w:p w14:paraId="7B8641A0" w14:textId="77777777" w:rsidR="00EC55D1" w:rsidRDefault="00EC55D1" w:rsidP="000E2A6E">
      <w:pPr>
        <w:spacing w:after="0" w:line="240" w:lineRule="auto"/>
      </w:pPr>
      <w:r>
        <w:continuationSeparator/>
      </w:r>
    </w:p>
  </w:endnote>
  <w:endnote w:type="continuationNotice" w:id="1">
    <w:p w14:paraId="0F7E548D" w14:textId="77777777" w:rsidR="00EC55D1" w:rsidRDefault="00EC5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B32F" w14:textId="77777777" w:rsidR="00EC55D1" w:rsidRDefault="00EC55D1" w:rsidP="000E2A6E">
      <w:pPr>
        <w:spacing w:after="0" w:line="240" w:lineRule="auto"/>
      </w:pPr>
      <w:r>
        <w:separator/>
      </w:r>
    </w:p>
  </w:footnote>
  <w:footnote w:type="continuationSeparator" w:id="0">
    <w:p w14:paraId="7BA8143B" w14:textId="77777777" w:rsidR="00EC55D1" w:rsidRDefault="00EC55D1" w:rsidP="000E2A6E">
      <w:pPr>
        <w:spacing w:after="0" w:line="240" w:lineRule="auto"/>
      </w:pPr>
      <w:r>
        <w:continuationSeparator/>
      </w:r>
    </w:p>
  </w:footnote>
  <w:footnote w:type="continuationNotice" w:id="1">
    <w:p w14:paraId="46085896" w14:textId="77777777" w:rsidR="00EC55D1" w:rsidRDefault="00EC55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164"/>
    <w:multiLevelType w:val="hybridMultilevel"/>
    <w:tmpl w:val="0F9A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184"/>
    <w:multiLevelType w:val="hybridMultilevel"/>
    <w:tmpl w:val="C88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568"/>
    <w:multiLevelType w:val="hybridMultilevel"/>
    <w:tmpl w:val="02B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43221">
    <w:abstractNumId w:val="1"/>
  </w:num>
  <w:num w:numId="2" w16cid:durableId="682321693">
    <w:abstractNumId w:val="0"/>
  </w:num>
  <w:num w:numId="3" w16cid:durableId="158498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A"/>
    <w:rsid w:val="000069DD"/>
    <w:rsid w:val="00013E23"/>
    <w:rsid w:val="000143B8"/>
    <w:rsid w:val="0006334B"/>
    <w:rsid w:val="000C2CFF"/>
    <w:rsid w:val="000D1512"/>
    <w:rsid w:val="000E1491"/>
    <w:rsid w:val="000E1C8D"/>
    <w:rsid w:val="000E2A6E"/>
    <w:rsid w:val="000E485D"/>
    <w:rsid w:val="000E5784"/>
    <w:rsid w:val="00102202"/>
    <w:rsid w:val="00130B8C"/>
    <w:rsid w:val="0016089C"/>
    <w:rsid w:val="00163536"/>
    <w:rsid w:val="00175E1D"/>
    <w:rsid w:val="00185DDA"/>
    <w:rsid w:val="001868C2"/>
    <w:rsid w:val="001E6BB2"/>
    <w:rsid w:val="001F1E53"/>
    <w:rsid w:val="001F314C"/>
    <w:rsid w:val="002714B6"/>
    <w:rsid w:val="002A6048"/>
    <w:rsid w:val="002A7565"/>
    <w:rsid w:val="00302709"/>
    <w:rsid w:val="0030762A"/>
    <w:rsid w:val="00322830"/>
    <w:rsid w:val="00325F62"/>
    <w:rsid w:val="003A6B31"/>
    <w:rsid w:val="003B3337"/>
    <w:rsid w:val="003C04CA"/>
    <w:rsid w:val="003F245A"/>
    <w:rsid w:val="003F5C6C"/>
    <w:rsid w:val="004115C6"/>
    <w:rsid w:val="00431D90"/>
    <w:rsid w:val="00487F34"/>
    <w:rsid w:val="00492F66"/>
    <w:rsid w:val="004C0576"/>
    <w:rsid w:val="004C7BBB"/>
    <w:rsid w:val="004E7A83"/>
    <w:rsid w:val="00520792"/>
    <w:rsid w:val="00530A4F"/>
    <w:rsid w:val="0055609D"/>
    <w:rsid w:val="005569C4"/>
    <w:rsid w:val="00565B8E"/>
    <w:rsid w:val="005716C2"/>
    <w:rsid w:val="0059694B"/>
    <w:rsid w:val="005B3477"/>
    <w:rsid w:val="005C2C51"/>
    <w:rsid w:val="005E2DBF"/>
    <w:rsid w:val="00641626"/>
    <w:rsid w:val="0067592F"/>
    <w:rsid w:val="0069381B"/>
    <w:rsid w:val="006F3C96"/>
    <w:rsid w:val="00701B90"/>
    <w:rsid w:val="007055DA"/>
    <w:rsid w:val="0073211A"/>
    <w:rsid w:val="00756177"/>
    <w:rsid w:val="00790D6B"/>
    <w:rsid w:val="00794DDA"/>
    <w:rsid w:val="007B39CE"/>
    <w:rsid w:val="007B53E6"/>
    <w:rsid w:val="007B7448"/>
    <w:rsid w:val="007C554B"/>
    <w:rsid w:val="007D62E0"/>
    <w:rsid w:val="007D69F6"/>
    <w:rsid w:val="007E2A5F"/>
    <w:rsid w:val="007F3E00"/>
    <w:rsid w:val="008064E8"/>
    <w:rsid w:val="00807D8F"/>
    <w:rsid w:val="0081233C"/>
    <w:rsid w:val="00826B7D"/>
    <w:rsid w:val="00836671"/>
    <w:rsid w:val="00840A58"/>
    <w:rsid w:val="00866616"/>
    <w:rsid w:val="00886941"/>
    <w:rsid w:val="008B646C"/>
    <w:rsid w:val="008C405B"/>
    <w:rsid w:val="008C6557"/>
    <w:rsid w:val="00917E98"/>
    <w:rsid w:val="00922584"/>
    <w:rsid w:val="00944862"/>
    <w:rsid w:val="00947E7C"/>
    <w:rsid w:val="00966919"/>
    <w:rsid w:val="009C1E68"/>
    <w:rsid w:val="009C27E8"/>
    <w:rsid w:val="009C652D"/>
    <w:rsid w:val="009D6E0F"/>
    <w:rsid w:val="00A11F6A"/>
    <w:rsid w:val="00A14680"/>
    <w:rsid w:val="00A2594E"/>
    <w:rsid w:val="00A4677C"/>
    <w:rsid w:val="00A742C6"/>
    <w:rsid w:val="00A82F8D"/>
    <w:rsid w:val="00A902BD"/>
    <w:rsid w:val="00AC039C"/>
    <w:rsid w:val="00AC4EF0"/>
    <w:rsid w:val="00AC6B35"/>
    <w:rsid w:val="00AE1A16"/>
    <w:rsid w:val="00AE3A8E"/>
    <w:rsid w:val="00AF225D"/>
    <w:rsid w:val="00B22DC4"/>
    <w:rsid w:val="00B4624E"/>
    <w:rsid w:val="00B52B17"/>
    <w:rsid w:val="00B77328"/>
    <w:rsid w:val="00B81C0A"/>
    <w:rsid w:val="00B9297B"/>
    <w:rsid w:val="00BA47EF"/>
    <w:rsid w:val="00BB2354"/>
    <w:rsid w:val="00BD0DF2"/>
    <w:rsid w:val="00C13447"/>
    <w:rsid w:val="00C720EF"/>
    <w:rsid w:val="00CC2CEE"/>
    <w:rsid w:val="00CC49B0"/>
    <w:rsid w:val="00CD1D66"/>
    <w:rsid w:val="00CF7C84"/>
    <w:rsid w:val="00D156C2"/>
    <w:rsid w:val="00D17CC8"/>
    <w:rsid w:val="00D37F67"/>
    <w:rsid w:val="00D463EA"/>
    <w:rsid w:val="00D7425A"/>
    <w:rsid w:val="00D80CB1"/>
    <w:rsid w:val="00E26F71"/>
    <w:rsid w:val="00E40A4D"/>
    <w:rsid w:val="00E5385E"/>
    <w:rsid w:val="00E8506F"/>
    <w:rsid w:val="00EC55D1"/>
    <w:rsid w:val="00EC6F4F"/>
    <w:rsid w:val="00EC71FF"/>
    <w:rsid w:val="00EE2BFC"/>
    <w:rsid w:val="00F24FE9"/>
    <w:rsid w:val="00F41D0A"/>
    <w:rsid w:val="00F4455A"/>
    <w:rsid w:val="00F60333"/>
    <w:rsid w:val="00F62230"/>
    <w:rsid w:val="00F74316"/>
    <w:rsid w:val="00F7457E"/>
    <w:rsid w:val="00F84902"/>
    <w:rsid w:val="00F8626E"/>
    <w:rsid w:val="00F9290D"/>
    <w:rsid w:val="00F95646"/>
    <w:rsid w:val="00FB4BE0"/>
    <w:rsid w:val="00FD7115"/>
    <w:rsid w:val="00FE177B"/>
    <w:rsid w:val="0246A630"/>
    <w:rsid w:val="1157CC30"/>
    <w:rsid w:val="1364F98A"/>
    <w:rsid w:val="2B576C4A"/>
    <w:rsid w:val="430320B8"/>
    <w:rsid w:val="478ADD51"/>
    <w:rsid w:val="5EEADD35"/>
    <w:rsid w:val="6C258650"/>
    <w:rsid w:val="6DAB23AC"/>
    <w:rsid w:val="6F54A30F"/>
    <w:rsid w:val="7285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7147"/>
  <w15:chartTrackingRefBased/>
  <w15:docId w15:val="{EA965EA7-D186-44DA-ADF4-C995BA75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6E"/>
  </w:style>
  <w:style w:type="paragraph" w:styleId="Footer">
    <w:name w:val="footer"/>
    <w:basedOn w:val="Normal"/>
    <w:link w:val="FooterChar"/>
    <w:uiPriority w:val="99"/>
    <w:unhideWhenUsed/>
    <w:rsid w:val="000E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6E"/>
  </w:style>
  <w:style w:type="character" w:styleId="CommentReference">
    <w:name w:val="annotation reference"/>
    <w:basedOn w:val="DefaultParagraphFont"/>
    <w:uiPriority w:val="99"/>
    <w:semiHidden/>
    <w:unhideWhenUsed/>
    <w:rsid w:val="00756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1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CFF"/>
    <w:pPr>
      <w:ind w:left="720"/>
      <w:contextualSpacing/>
    </w:pPr>
  </w:style>
  <w:style w:type="paragraph" w:styleId="Revision">
    <w:name w:val="Revision"/>
    <w:hidden/>
    <w:uiPriority w:val="99"/>
    <w:semiHidden/>
    <w:rsid w:val="00325F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6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council.org/program/ccbhc-success-center/ccbhc-overview" TargetMode="External"/><Relationship Id="rId13" Type="http://schemas.openxmlformats.org/officeDocument/2006/relationships/hyperlink" Target="https://www.thenationalcouncil.org/resources/ccbhcs-and-youth-mental-healt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rphy.senate.gov/imo/media/doc/bipartisan_safer_communities_act_text.pdf" TargetMode="External"/><Relationship Id="rId12" Type="http://schemas.openxmlformats.org/officeDocument/2006/relationships/hyperlink" Target="https://www.thenationalcouncil.org/resources/understanding-ccbhc-funding-streams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nationalcouncil.org/program/ccbhc-success-center/ccbhc-overview/ccbhcs-and-crisis-response-syste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nationalcouncil.org/resources/what-is-a-ccbh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nationalcouncil.org/resources/2021-ccbhc-and-justice-systems-report-certified-community-behavioral-health-clinics/" TargetMode="External"/><Relationship Id="rId10" Type="http://schemas.openxmlformats.org/officeDocument/2006/relationships/hyperlink" Target="https://www.thenationalcouncil.org/program/ccbhc-success-center/ccbhc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council.org/program/ccbhc-success-center/ccbhc-overview" TargetMode="External"/><Relationship Id="rId14" Type="http://schemas.openxmlformats.org/officeDocument/2006/relationships/hyperlink" Target="https://www.thenationalcouncil.org/resources/2021-ccbhc-state-impact-report-transforming-state-behavioral-health-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4299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30" baseType="variant">
      <vt:variant>
        <vt:i4>2228275</vt:i4>
      </vt:variant>
      <vt:variant>
        <vt:i4>12</vt:i4>
      </vt:variant>
      <vt:variant>
        <vt:i4>0</vt:i4>
      </vt:variant>
      <vt:variant>
        <vt:i4>5</vt:i4>
      </vt:variant>
      <vt:variant>
        <vt:lpwstr>https://www.hhs.gov/sites/default/files/fy-2021-budget-in-brief.pdf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https://www.gao.gov/assets/gao-21-104466.pdf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https://www.thenationalcouncil.org/program/ccbhc-success-center/ccbhc-overview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https://www.thenationalcouncil.org/program/ccbhc-success-center/ccbhc-overview</vt:lpwstr>
      </vt:variant>
      <vt:variant>
        <vt:lpwstr/>
      </vt:variant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https://www.murphy.senate.gov/imo/media/doc/bipartisan_safer_communities_act_text.pdf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McKay</dc:creator>
  <cp:keywords/>
  <dc:description/>
  <cp:lastModifiedBy>Connor McKay</cp:lastModifiedBy>
  <cp:revision>2</cp:revision>
  <dcterms:created xsi:type="dcterms:W3CDTF">2022-06-22T21:33:00Z</dcterms:created>
  <dcterms:modified xsi:type="dcterms:W3CDTF">2022-06-22T21:33:00Z</dcterms:modified>
</cp:coreProperties>
</file>