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21FA1" w14:textId="07E507A7" w:rsidR="00657F30" w:rsidRPr="00657F30" w:rsidRDefault="00657F30" w:rsidP="00495FC7">
      <w:pPr>
        <w:rPr>
          <w:bCs/>
          <w:sz w:val="28"/>
          <w:szCs w:val="28"/>
        </w:rPr>
      </w:pPr>
      <w:r w:rsidRPr="00657F30">
        <w:rPr>
          <w:bCs/>
          <w:sz w:val="28"/>
          <w:szCs w:val="28"/>
        </w:rPr>
        <w:t>National Council for Behavioral Health</w:t>
      </w:r>
    </w:p>
    <w:p w14:paraId="78845D3E" w14:textId="0B7929E1" w:rsidR="00657F30" w:rsidRPr="00657F30" w:rsidRDefault="00657F30" w:rsidP="00495FC7">
      <w:pPr>
        <w:rPr>
          <w:bCs/>
          <w:sz w:val="28"/>
          <w:szCs w:val="28"/>
        </w:rPr>
      </w:pPr>
      <w:r w:rsidRPr="00657F30">
        <w:rPr>
          <w:bCs/>
          <w:sz w:val="28"/>
          <w:szCs w:val="28"/>
        </w:rPr>
        <w:t>Association Executives Teleconference</w:t>
      </w:r>
      <w:r w:rsidR="00857E28">
        <w:rPr>
          <w:bCs/>
          <w:sz w:val="28"/>
          <w:szCs w:val="28"/>
        </w:rPr>
        <w:t xml:space="preserve"> Summary Notes</w:t>
      </w:r>
    </w:p>
    <w:p w14:paraId="08FA1A2C" w14:textId="7F5D4505" w:rsidR="00657F30" w:rsidRPr="00657F30" w:rsidRDefault="00AB221E" w:rsidP="00495FC7">
      <w:pPr>
        <w:rPr>
          <w:bCs/>
          <w:sz w:val="28"/>
          <w:szCs w:val="28"/>
        </w:rPr>
      </w:pPr>
      <w:r>
        <w:rPr>
          <w:bCs/>
          <w:sz w:val="28"/>
          <w:szCs w:val="28"/>
        </w:rPr>
        <w:t xml:space="preserve">Tuesday, </w:t>
      </w:r>
      <w:r w:rsidR="005C307E">
        <w:rPr>
          <w:bCs/>
          <w:sz w:val="28"/>
          <w:szCs w:val="28"/>
        </w:rPr>
        <w:t xml:space="preserve">November </w:t>
      </w:r>
      <w:r w:rsidR="005342BC">
        <w:rPr>
          <w:bCs/>
          <w:sz w:val="28"/>
          <w:szCs w:val="28"/>
        </w:rPr>
        <w:t>10</w:t>
      </w:r>
      <w:r>
        <w:rPr>
          <w:bCs/>
          <w:sz w:val="28"/>
          <w:szCs w:val="28"/>
        </w:rPr>
        <w:t>, 2020</w:t>
      </w:r>
    </w:p>
    <w:p w14:paraId="7DCACD31" w14:textId="275C43B5" w:rsidR="00657F30" w:rsidRPr="00657F30" w:rsidRDefault="00B8766E" w:rsidP="00495FC7">
      <w:pPr>
        <w:pBdr>
          <w:bottom w:val="single" w:sz="12" w:space="1" w:color="auto"/>
        </w:pBdr>
        <w:rPr>
          <w:bCs/>
          <w:sz w:val="28"/>
          <w:szCs w:val="28"/>
        </w:rPr>
      </w:pPr>
      <w:r>
        <w:rPr>
          <w:bCs/>
          <w:sz w:val="28"/>
          <w:szCs w:val="28"/>
        </w:rPr>
        <w:t>2:00</w:t>
      </w:r>
      <w:r w:rsidR="00657F30" w:rsidRPr="00657F30">
        <w:rPr>
          <w:bCs/>
          <w:sz w:val="28"/>
          <w:szCs w:val="28"/>
        </w:rPr>
        <w:t xml:space="preserve"> – </w:t>
      </w:r>
      <w:r>
        <w:rPr>
          <w:bCs/>
          <w:sz w:val="28"/>
          <w:szCs w:val="28"/>
        </w:rPr>
        <w:t>3:00</w:t>
      </w:r>
      <w:r w:rsidR="00657F30" w:rsidRPr="00657F30">
        <w:rPr>
          <w:bCs/>
          <w:sz w:val="28"/>
          <w:szCs w:val="28"/>
        </w:rPr>
        <w:t xml:space="preserve"> p.m. ET</w:t>
      </w:r>
    </w:p>
    <w:p w14:paraId="75F80C27" w14:textId="77777777" w:rsidR="00657F30" w:rsidRPr="00A356EE" w:rsidRDefault="00657F30" w:rsidP="00495FC7">
      <w:pPr>
        <w:rPr>
          <w:rFonts w:ascii="Calibri" w:eastAsia="Calibri" w:hAnsi="Calibri" w:cs="Calibri"/>
        </w:rPr>
      </w:pPr>
    </w:p>
    <w:p w14:paraId="15399D08" w14:textId="77777777" w:rsidR="00F812F1" w:rsidRDefault="00657F30" w:rsidP="008E2A6C">
      <w:pPr>
        <w:rPr>
          <w:rFonts w:eastAsia="Calibri" w:cstheme="minorHAnsi"/>
        </w:rPr>
      </w:pPr>
      <w:r w:rsidRPr="001433E9">
        <w:rPr>
          <w:rFonts w:eastAsia="Calibri" w:cstheme="minorHAnsi"/>
          <w:b/>
          <w:bCs/>
          <w:u w:val="single"/>
        </w:rPr>
        <w:t>Participants</w:t>
      </w:r>
      <w:r w:rsidRPr="002B071A">
        <w:rPr>
          <w:rFonts w:eastAsia="Calibri" w:cstheme="minorHAnsi"/>
        </w:rPr>
        <w:t>:</w:t>
      </w:r>
      <w:r w:rsidR="00E37113" w:rsidRPr="002B071A">
        <w:rPr>
          <w:rFonts w:eastAsia="Calibri" w:cstheme="minorHAnsi"/>
        </w:rPr>
        <w:t xml:space="preserve"> </w:t>
      </w:r>
    </w:p>
    <w:p w14:paraId="0EB0ECC9" w14:textId="2EA20D1D" w:rsidR="008E2A6C" w:rsidRPr="008E2A6C" w:rsidRDefault="009363E8" w:rsidP="008E2A6C">
      <w:pPr>
        <w:rPr>
          <w:rFonts w:eastAsia="Calibri" w:cstheme="minorHAnsi"/>
        </w:rPr>
      </w:pPr>
      <w:r>
        <w:rPr>
          <w:rFonts w:eastAsia="Calibri" w:cstheme="minorHAnsi"/>
        </w:rPr>
        <w:t xml:space="preserve">Laura Aldinger, Danette Castle, Ann Christian, Le Ondra Clark Harvey, </w:t>
      </w:r>
      <w:r w:rsidR="006C298E">
        <w:rPr>
          <w:rFonts w:eastAsia="Calibri" w:cstheme="minorHAnsi"/>
        </w:rPr>
        <w:t>Lauri Cole, Lydia Conley, John Coppola, Terry Dosch, Mark Drennan, Annette Dubas, Doyle Forrestal, Shannon Hall, Kelly Hansen, Heather Jefferis, Julia Jernigan, Lee Johnson, Maryam Kiefer, Mark Levota, Mary</w:t>
      </w:r>
      <w:r w:rsidR="009F0C10">
        <w:rPr>
          <w:rFonts w:eastAsia="Calibri" w:cstheme="minorHAnsi"/>
        </w:rPr>
        <w:t>-</w:t>
      </w:r>
      <w:r w:rsidR="006C298E">
        <w:rPr>
          <w:rFonts w:eastAsia="Calibri" w:cstheme="minorHAnsi"/>
        </w:rPr>
        <w:t xml:space="preserve">Linden Salter, Holly McCorkle, Brent McGinty, </w:t>
      </w:r>
      <w:proofErr w:type="spellStart"/>
      <w:r w:rsidR="006C298E">
        <w:rPr>
          <w:rFonts w:eastAsia="Calibri" w:cstheme="minorHAnsi"/>
        </w:rPr>
        <w:t>Jin</w:t>
      </w:r>
      <w:proofErr w:type="spellEnd"/>
      <w:r w:rsidR="006C298E">
        <w:rPr>
          <w:rFonts w:eastAsia="Calibri" w:cstheme="minorHAnsi"/>
        </w:rPr>
        <w:t xml:space="preserve"> Palen, Michelle Ponce, Sarah Potter, Malory Shaughnessy, Chris</w:t>
      </w:r>
      <w:r w:rsidR="00B04064">
        <w:rPr>
          <w:rFonts w:eastAsia="Calibri" w:cstheme="minorHAnsi"/>
        </w:rPr>
        <w:t>tine</w:t>
      </w:r>
      <w:r w:rsidR="006C298E">
        <w:rPr>
          <w:rFonts w:eastAsia="Calibri" w:cstheme="minorHAnsi"/>
        </w:rPr>
        <w:t xml:space="preserve"> Stoner-Mertz, Andrea Summerville, John Tassoni, Jr., Julie Tessler, and Mary Windecker</w:t>
      </w:r>
    </w:p>
    <w:p w14:paraId="503CE102" w14:textId="77777777" w:rsidR="00290B0A" w:rsidRDefault="00290B0A" w:rsidP="00495FC7">
      <w:pPr>
        <w:rPr>
          <w:rFonts w:eastAsia="Calibri" w:cstheme="minorHAnsi"/>
          <w:b/>
          <w:bCs/>
          <w:u w:val="single"/>
        </w:rPr>
      </w:pPr>
    </w:p>
    <w:p w14:paraId="552697A3" w14:textId="77777777" w:rsidR="00F812F1" w:rsidRDefault="00657F30" w:rsidP="00495FC7">
      <w:pPr>
        <w:rPr>
          <w:rFonts w:eastAsia="Calibri" w:cstheme="minorHAnsi"/>
        </w:rPr>
      </w:pPr>
      <w:r w:rsidRPr="001433E9">
        <w:rPr>
          <w:rFonts w:eastAsia="Calibri" w:cstheme="minorHAnsi"/>
          <w:b/>
          <w:bCs/>
          <w:u w:val="single"/>
        </w:rPr>
        <w:t>Staff in Attendance</w:t>
      </w:r>
      <w:r w:rsidRPr="002B071A">
        <w:rPr>
          <w:rFonts w:eastAsia="Calibri" w:cstheme="minorHAnsi"/>
        </w:rPr>
        <w:t>:</w:t>
      </w:r>
      <w:r w:rsidR="00F64E55" w:rsidRPr="002B071A">
        <w:rPr>
          <w:rFonts w:eastAsia="Calibri" w:cstheme="minorHAnsi"/>
        </w:rPr>
        <w:t xml:space="preserve"> </w:t>
      </w:r>
    </w:p>
    <w:p w14:paraId="4D734C8D" w14:textId="10FAF427" w:rsidR="00AA1118" w:rsidRDefault="00B04064" w:rsidP="00495FC7">
      <w:pPr>
        <w:rPr>
          <w:rFonts w:eastAsia="Calibri" w:cstheme="minorHAnsi"/>
          <w:b/>
          <w:bCs/>
          <w:u w:val="single"/>
        </w:rPr>
      </w:pPr>
      <w:r>
        <w:rPr>
          <w:rFonts w:eastAsia="Calibri" w:cstheme="minorHAnsi"/>
        </w:rPr>
        <w:t>Chuck Ingoglia</w:t>
      </w:r>
      <w:r>
        <w:rPr>
          <w:rFonts w:eastAsia="Calibri" w:cstheme="minorHAnsi"/>
        </w:rPr>
        <w:t xml:space="preserve">, </w:t>
      </w:r>
      <w:r>
        <w:rPr>
          <w:rFonts w:eastAsia="Calibri" w:cstheme="minorHAnsi"/>
        </w:rPr>
        <w:t>Jeannie Campbell</w:t>
      </w:r>
      <w:r>
        <w:rPr>
          <w:rFonts w:eastAsia="Calibri" w:cstheme="minorHAnsi"/>
        </w:rPr>
        <w:t xml:space="preserve">, </w:t>
      </w:r>
      <w:r w:rsidR="006C298E">
        <w:rPr>
          <w:rFonts w:eastAsia="Calibri" w:cstheme="minorHAnsi"/>
        </w:rPr>
        <w:t xml:space="preserve">Jeremy </w:t>
      </w:r>
      <w:proofErr w:type="spellStart"/>
      <w:r w:rsidR="006C298E">
        <w:rPr>
          <w:rFonts w:eastAsia="Calibri" w:cstheme="minorHAnsi"/>
        </w:rPr>
        <w:t>Atterman</w:t>
      </w:r>
      <w:proofErr w:type="spellEnd"/>
      <w:r w:rsidR="006C298E">
        <w:rPr>
          <w:rFonts w:eastAsia="Calibri" w:cstheme="minorHAnsi"/>
        </w:rPr>
        <w:t xml:space="preserve">, Brett Beckerson, Nicole Cadovius, Neal Comstock, Joe Parks, </w:t>
      </w:r>
      <w:r>
        <w:rPr>
          <w:rFonts w:eastAsia="Calibri" w:cstheme="minorHAnsi"/>
        </w:rPr>
        <w:t>Reb</w:t>
      </w:r>
      <w:r w:rsidR="006C298E">
        <w:rPr>
          <w:rFonts w:eastAsia="Calibri" w:cstheme="minorHAnsi"/>
        </w:rPr>
        <w:t xml:space="preserve">ecca Farley David, Sara Haywood, Stephanie Katz, Conner McKay, Joel Nepomuceno, Michael </w:t>
      </w:r>
      <w:proofErr w:type="spellStart"/>
      <w:r w:rsidR="006C298E">
        <w:rPr>
          <w:rFonts w:eastAsia="Calibri" w:cstheme="minorHAnsi"/>
        </w:rPr>
        <w:t>Petruzelli</w:t>
      </w:r>
      <w:proofErr w:type="spellEnd"/>
      <w:r w:rsidR="006C298E">
        <w:rPr>
          <w:rFonts w:eastAsia="Calibri" w:cstheme="minorHAnsi"/>
        </w:rPr>
        <w:t xml:space="preserve">, Sarah Surgenor, Reyna Taylor, Kanchan </w:t>
      </w:r>
      <w:proofErr w:type="spellStart"/>
      <w:r w:rsidR="006C298E">
        <w:rPr>
          <w:rFonts w:eastAsia="Calibri" w:cstheme="minorHAnsi"/>
        </w:rPr>
        <w:t>Tomar</w:t>
      </w:r>
      <w:proofErr w:type="spellEnd"/>
      <w:r w:rsidR="006C298E">
        <w:rPr>
          <w:rFonts w:eastAsia="Calibri" w:cstheme="minorHAnsi"/>
        </w:rPr>
        <w:t xml:space="preserve">, and Mohini Venkatesh </w:t>
      </w:r>
    </w:p>
    <w:p w14:paraId="419F0A34" w14:textId="77777777" w:rsidR="008E2A6C" w:rsidRPr="008E2A6C" w:rsidRDefault="008E2A6C" w:rsidP="00495FC7">
      <w:pPr>
        <w:rPr>
          <w:rFonts w:eastAsia="Calibri" w:cstheme="minorHAnsi"/>
        </w:rPr>
      </w:pPr>
    </w:p>
    <w:p w14:paraId="30DF85F7" w14:textId="199748A5" w:rsidR="006765D3" w:rsidRPr="00CE304C" w:rsidRDefault="00657F30" w:rsidP="00FD074E">
      <w:pPr>
        <w:rPr>
          <w:rFonts w:eastAsia="Calibri" w:cstheme="minorHAnsi"/>
          <w:b/>
          <w:bCs/>
          <w:u w:val="single"/>
        </w:rPr>
      </w:pPr>
      <w:r w:rsidRPr="002B071A">
        <w:rPr>
          <w:rFonts w:eastAsia="Calibri" w:cstheme="minorHAnsi"/>
          <w:b/>
          <w:bCs/>
          <w:u w:val="single"/>
        </w:rPr>
        <w:t>Summary Notes:</w:t>
      </w:r>
    </w:p>
    <w:p w14:paraId="65336635" w14:textId="77777777" w:rsidR="006C298E" w:rsidRDefault="006C298E" w:rsidP="00CE304C">
      <w:pPr>
        <w:rPr>
          <w:rFonts w:cstheme="minorHAnsi"/>
          <w:b/>
          <w:bCs/>
          <w:u w:val="single"/>
        </w:rPr>
      </w:pPr>
    </w:p>
    <w:p w14:paraId="35EE29F6" w14:textId="0F803399" w:rsidR="00CE304C" w:rsidRPr="00FD074E" w:rsidRDefault="006C298E" w:rsidP="00CE304C">
      <w:pPr>
        <w:rPr>
          <w:rFonts w:cstheme="minorHAnsi"/>
          <w:b/>
          <w:bCs/>
          <w:u w:val="single"/>
        </w:rPr>
      </w:pPr>
      <w:r>
        <w:rPr>
          <w:rFonts w:cstheme="minorHAnsi"/>
          <w:b/>
          <w:bCs/>
          <w:u w:val="single"/>
        </w:rPr>
        <w:t xml:space="preserve"> </w:t>
      </w:r>
      <w:r w:rsidR="00CE304C" w:rsidRPr="00FD074E">
        <w:rPr>
          <w:rFonts w:cstheme="minorHAnsi"/>
          <w:b/>
          <w:bCs/>
          <w:u w:val="single"/>
        </w:rPr>
        <w:t>Federal Legislative Update</w:t>
      </w:r>
    </w:p>
    <w:p w14:paraId="0FABD81C" w14:textId="77777777" w:rsidR="00E86261" w:rsidRDefault="00E86261" w:rsidP="00FD074E">
      <w:pPr>
        <w:rPr>
          <w:rFonts w:cstheme="minorHAnsi"/>
        </w:rPr>
      </w:pPr>
    </w:p>
    <w:p w14:paraId="4F611B29" w14:textId="68EB04B2" w:rsidR="00CE6056" w:rsidRDefault="00CE6056" w:rsidP="00E86261">
      <w:pPr>
        <w:rPr>
          <w:rFonts w:cstheme="minorHAnsi"/>
        </w:rPr>
      </w:pPr>
      <w:r>
        <w:rPr>
          <w:rFonts w:cstheme="minorHAnsi"/>
        </w:rPr>
        <w:t>President-Elect Biden’s Admin</w:t>
      </w:r>
      <w:r w:rsidR="00F812F1">
        <w:rPr>
          <w:rFonts w:cstheme="minorHAnsi"/>
        </w:rPr>
        <w:t>istration</w:t>
      </w:r>
      <w:r>
        <w:rPr>
          <w:rFonts w:cstheme="minorHAnsi"/>
        </w:rPr>
        <w:t xml:space="preserve"> in Terms of Behavioral Healthcare</w:t>
      </w:r>
    </w:p>
    <w:p w14:paraId="44747C9E" w14:textId="191A0812" w:rsidR="006C298E" w:rsidRDefault="006C298E" w:rsidP="00E86261">
      <w:pPr>
        <w:rPr>
          <w:rFonts w:cstheme="minorHAnsi"/>
        </w:rPr>
      </w:pPr>
      <w:r>
        <w:rPr>
          <w:rFonts w:cstheme="minorHAnsi"/>
        </w:rPr>
        <w:t>Reyna Taylor</w:t>
      </w:r>
    </w:p>
    <w:p w14:paraId="086D48D3" w14:textId="098CDA68" w:rsidR="002F09AC" w:rsidRDefault="002F09AC" w:rsidP="00E86261">
      <w:pPr>
        <w:rPr>
          <w:rFonts w:cstheme="minorHAnsi"/>
        </w:rPr>
      </w:pPr>
      <w:r>
        <w:rPr>
          <w:rFonts w:cstheme="minorHAnsi"/>
        </w:rPr>
        <w:t xml:space="preserve">Reyna gave an overview of how the National Council is moving forward to re-emphasize what President-elect Biden has promised in campaign messages, and how we will hold the campaign accountable. She also stated that the National Council will have a better understanding of the path forward on the </w:t>
      </w:r>
      <w:r w:rsidR="00B04064">
        <w:rPr>
          <w:rFonts w:cstheme="minorHAnsi"/>
        </w:rPr>
        <w:t>f</w:t>
      </w:r>
      <w:r>
        <w:rPr>
          <w:rFonts w:cstheme="minorHAnsi"/>
        </w:rPr>
        <w:t xml:space="preserve">ederal front once the run-off elections in Georgia are complete in January. </w:t>
      </w:r>
    </w:p>
    <w:p w14:paraId="618F85FC" w14:textId="5A13F966" w:rsidR="00CE6056" w:rsidRDefault="00CE6056" w:rsidP="00E86261">
      <w:pPr>
        <w:rPr>
          <w:rFonts w:cstheme="minorHAnsi"/>
        </w:rPr>
      </w:pPr>
    </w:p>
    <w:p w14:paraId="4B53AAA0" w14:textId="16B45FA0" w:rsidR="00CE6056" w:rsidRDefault="00CE6056" w:rsidP="00E86261">
      <w:pPr>
        <w:rPr>
          <w:rFonts w:cstheme="minorHAnsi"/>
        </w:rPr>
      </w:pPr>
      <w:r>
        <w:rPr>
          <w:rFonts w:cstheme="minorHAnsi"/>
        </w:rPr>
        <w:t xml:space="preserve">Phase 3 </w:t>
      </w:r>
      <w:r w:rsidR="009B1D4A">
        <w:rPr>
          <w:rFonts w:cstheme="minorHAnsi"/>
        </w:rPr>
        <w:t>Relief Funding P</w:t>
      </w:r>
      <w:r>
        <w:rPr>
          <w:rFonts w:cstheme="minorHAnsi"/>
        </w:rPr>
        <w:t>ortal</w:t>
      </w:r>
    </w:p>
    <w:p w14:paraId="20C542BC" w14:textId="7BA37F13" w:rsidR="006C298E" w:rsidRDefault="006C298E" w:rsidP="00E86261">
      <w:pPr>
        <w:rPr>
          <w:rFonts w:cstheme="minorHAnsi"/>
        </w:rPr>
      </w:pPr>
      <w:r>
        <w:rPr>
          <w:rFonts w:cstheme="minorHAnsi"/>
        </w:rPr>
        <w:t>Reyna Taylor, Brett Beckerson, Frankie Berger</w:t>
      </w:r>
    </w:p>
    <w:p w14:paraId="4C4C9A5C" w14:textId="09940D09" w:rsidR="00DD79A3" w:rsidRDefault="009B1D4A" w:rsidP="00E86261">
      <w:pPr>
        <w:rPr>
          <w:rFonts w:cstheme="minorHAnsi"/>
        </w:rPr>
      </w:pPr>
      <w:r>
        <w:rPr>
          <w:rFonts w:cstheme="minorHAnsi"/>
        </w:rPr>
        <w:t xml:space="preserve">Reyna emphasized the need to get additional federal </w:t>
      </w:r>
      <w:r w:rsidR="00B04064">
        <w:rPr>
          <w:rFonts w:cstheme="minorHAnsi"/>
        </w:rPr>
        <w:t xml:space="preserve">financial </w:t>
      </w:r>
      <w:r>
        <w:rPr>
          <w:rFonts w:cstheme="minorHAnsi"/>
        </w:rPr>
        <w:t>support for our members</w:t>
      </w:r>
      <w:r w:rsidR="00B04064">
        <w:rPr>
          <w:rFonts w:cstheme="minorHAnsi"/>
        </w:rPr>
        <w:t xml:space="preserve"> </w:t>
      </w:r>
      <w:proofErr w:type="gramStart"/>
      <w:r w:rsidR="00B04064">
        <w:rPr>
          <w:rFonts w:cstheme="minorHAnsi"/>
        </w:rPr>
        <w:t>as a result of</w:t>
      </w:r>
      <w:proofErr w:type="gramEnd"/>
      <w:r w:rsidR="00B04064">
        <w:rPr>
          <w:rFonts w:cstheme="minorHAnsi"/>
        </w:rPr>
        <w:t xml:space="preserve"> the pandemic</w:t>
      </w:r>
      <w:r>
        <w:rPr>
          <w:rFonts w:cstheme="minorHAnsi"/>
        </w:rPr>
        <w:t xml:space="preserve">. She said the </w:t>
      </w:r>
      <w:r w:rsidR="00B04064">
        <w:rPr>
          <w:rFonts w:cstheme="minorHAnsi"/>
        </w:rPr>
        <w:t xml:space="preserve">National </w:t>
      </w:r>
      <w:r>
        <w:rPr>
          <w:rFonts w:cstheme="minorHAnsi"/>
        </w:rPr>
        <w:t>Council is gathering data on the current state-of-the</w:t>
      </w:r>
      <w:r w:rsidR="00A9068A">
        <w:rPr>
          <w:rFonts w:cstheme="minorHAnsi"/>
        </w:rPr>
        <w:t>-state</w:t>
      </w:r>
      <w:r w:rsidR="00B04064">
        <w:rPr>
          <w:rFonts w:cstheme="minorHAnsi"/>
        </w:rPr>
        <w:t>s</w:t>
      </w:r>
      <w:r w:rsidR="00A9068A">
        <w:rPr>
          <w:rFonts w:cstheme="minorHAnsi"/>
        </w:rPr>
        <w:t xml:space="preserve"> in terms of Medic</w:t>
      </w:r>
      <w:r w:rsidR="00B04064">
        <w:rPr>
          <w:rFonts w:cstheme="minorHAnsi"/>
        </w:rPr>
        <w:t>aid</w:t>
      </w:r>
      <w:r w:rsidR="00A9068A">
        <w:rPr>
          <w:rFonts w:cstheme="minorHAnsi"/>
        </w:rPr>
        <w:t xml:space="preserve"> and budget cuts. </w:t>
      </w:r>
      <w:r w:rsidR="00DD79A3">
        <w:rPr>
          <w:rFonts w:cstheme="minorHAnsi"/>
        </w:rPr>
        <w:t xml:space="preserve">Brett </w:t>
      </w:r>
      <w:r w:rsidR="00B04064">
        <w:rPr>
          <w:rFonts w:cstheme="minorHAnsi"/>
        </w:rPr>
        <w:t xml:space="preserve">reviewed data from McKinsey &amp; Company that showed </w:t>
      </w:r>
      <w:r w:rsidR="00DD79A3">
        <w:rPr>
          <w:rFonts w:cstheme="minorHAnsi"/>
        </w:rPr>
        <w:t>that the pandemic could cause a 50% increase in prevalence of behavioral health conditions</w:t>
      </w:r>
      <w:r w:rsidR="00B04064">
        <w:rPr>
          <w:rFonts w:cstheme="minorHAnsi"/>
        </w:rPr>
        <w:t>,</w:t>
      </w:r>
      <w:r w:rsidR="00DD79A3">
        <w:rPr>
          <w:rFonts w:cstheme="minorHAnsi"/>
        </w:rPr>
        <w:t xml:space="preserve"> </w:t>
      </w:r>
      <w:r w:rsidR="00B04064">
        <w:rPr>
          <w:rFonts w:cstheme="minorHAnsi"/>
        </w:rPr>
        <w:t xml:space="preserve">and that </w:t>
      </w:r>
      <w:r w:rsidR="00DD79A3">
        <w:rPr>
          <w:rFonts w:cstheme="minorHAnsi"/>
        </w:rPr>
        <w:t xml:space="preserve">Medicaid enrollment </w:t>
      </w:r>
      <w:r w:rsidR="00B04064">
        <w:rPr>
          <w:rFonts w:cstheme="minorHAnsi"/>
        </w:rPr>
        <w:t xml:space="preserve">could </w:t>
      </w:r>
      <w:r w:rsidR="00DD79A3">
        <w:rPr>
          <w:rFonts w:cstheme="minorHAnsi"/>
        </w:rPr>
        <w:t>increase</w:t>
      </w:r>
      <w:r w:rsidR="00B04064">
        <w:rPr>
          <w:rFonts w:cstheme="minorHAnsi"/>
        </w:rPr>
        <w:t xml:space="preserve"> substantially</w:t>
      </w:r>
      <w:r w:rsidR="00394782">
        <w:rPr>
          <w:rFonts w:cstheme="minorHAnsi"/>
        </w:rPr>
        <w:t xml:space="preserve"> </w:t>
      </w:r>
      <w:r w:rsidR="00DD79A3">
        <w:rPr>
          <w:rFonts w:cstheme="minorHAnsi"/>
        </w:rPr>
        <w:t>(</w:t>
      </w:r>
      <w:r w:rsidR="00B04064">
        <w:rPr>
          <w:rFonts w:cstheme="minorHAnsi"/>
        </w:rPr>
        <w:t xml:space="preserve">due to the </w:t>
      </w:r>
      <w:r w:rsidR="00DD79A3">
        <w:rPr>
          <w:rFonts w:cstheme="minorHAnsi"/>
        </w:rPr>
        <w:t>loss of job</w:t>
      </w:r>
      <w:r w:rsidR="00B04064">
        <w:rPr>
          <w:rFonts w:cstheme="minorHAnsi"/>
        </w:rPr>
        <w:t>s</w:t>
      </w:r>
      <w:r w:rsidR="00DD79A3">
        <w:rPr>
          <w:rFonts w:cstheme="minorHAnsi"/>
        </w:rPr>
        <w:t>)</w:t>
      </w:r>
      <w:r w:rsidR="00B04064">
        <w:rPr>
          <w:rFonts w:cstheme="minorHAnsi"/>
        </w:rPr>
        <w:t>. He also described how</w:t>
      </w:r>
      <w:r w:rsidR="00394782">
        <w:rPr>
          <w:rFonts w:cstheme="minorHAnsi"/>
        </w:rPr>
        <w:t xml:space="preserve"> t</w:t>
      </w:r>
      <w:r w:rsidR="00DD79A3">
        <w:rPr>
          <w:rFonts w:cstheme="minorHAnsi"/>
        </w:rPr>
        <w:t>he Center for Disease Control report</w:t>
      </w:r>
      <w:r w:rsidR="00B04064">
        <w:rPr>
          <w:rFonts w:cstheme="minorHAnsi"/>
        </w:rPr>
        <w:t>s</w:t>
      </w:r>
      <w:r w:rsidR="00DD79A3">
        <w:rPr>
          <w:rFonts w:cstheme="minorHAnsi"/>
        </w:rPr>
        <w:t xml:space="preserve"> that anxiety and depression has increased to 1 out of every 3 </w:t>
      </w:r>
      <w:r w:rsidR="00B04064">
        <w:rPr>
          <w:rFonts w:cstheme="minorHAnsi"/>
        </w:rPr>
        <w:lastRenderedPageBreak/>
        <w:t>Americans</w:t>
      </w:r>
      <w:r w:rsidR="00DD79A3">
        <w:rPr>
          <w:rFonts w:cstheme="minorHAnsi"/>
        </w:rPr>
        <w:t xml:space="preserve">. </w:t>
      </w:r>
      <w:r w:rsidR="00B04064">
        <w:rPr>
          <w:rFonts w:cstheme="minorHAnsi"/>
        </w:rPr>
        <w:t>Brett</w:t>
      </w:r>
      <w:r w:rsidR="00DD79A3">
        <w:rPr>
          <w:rFonts w:cstheme="minorHAnsi"/>
        </w:rPr>
        <w:t xml:space="preserve"> also said that frontline healthcare workers and </w:t>
      </w:r>
      <w:r w:rsidR="00394782">
        <w:rPr>
          <w:rFonts w:cstheme="minorHAnsi"/>
        </w:rPr>
        <w:t xml:space="preserve">the </w:t>
      </w:r>
      <w:r w:rsidR="00DD79A3">
        <w:rPr>
          <w:rFonts w:cstheme="minorHAnsi"/>
        </w:rPr>
        <w:t xml:space="preserve">newly unemployed are those most susceptible to developing behavioral health issues. </w:t>
      </w:r>
    </w:p>
    <w:p w14:paraId="42859F69" w14:textId="77777777" w:rsidR="00DD79A3" w:rsidRDefault="00DD79A3" w:rsidP="00E86261">
      <w:pPr>
        <w:rPr>
          <w:rFonts w:cstheme="minorHAnsi"/>
        </w:rPr>
      </w:pPr>
    </w:p>
    <w:p w14:paraId="0E25853E" w14:textId="10FF583E" w:rsidR="00231B9F" w:rsidRDefault="00DD79A3" w:rsidP="00E86261">
      <w:pPr>
        <w:rPr>
          <w:rFonts w:cstheme="minorHAnsi"/>
        </w:rPr>
      </w:pPr>
      <w:r>
        <w:rPr>
          <w:rFonts w:cstheme="minorHAnsi"/>
        </w:rPr>
        <w:t>Affordable Care Act</w:t>
      </w:r>
    </w:p>
    <w:p w14:paraId="2EE8ED75" w14:textId="61754A7A" w:rsidR="006C298E" w:rsidRDefault="006C298E" w:rsidP="00E86261">
      <w:pPr>
        <w:rPr>
          <w:rFonts w:cstheme="minorHAnsi"/>
        </w:rPr>
      </w:pPr>
      <w:r>
        <w:rPr>
          <w:rFonts w:cstheme="minorHAnsi"/>
        </w:rPr>
        <w:t xml:space="preserve">Reyna Taylor, Michael </w:t>
      </w:r>
      <w:proofErr w:type="spellStart"/>
      <w:r>
        <w:rPr>
          <w:rFonts w:cstheme="minorHAnsi"/>
        </w:rPr>
        <w:t>Petruzelli</w:t>
      </w:r>
      <w:proofErr w:type="spellEnd"/>
    </w:p>
    <w:p w14:paraId="00A11330" w14:textId="149053C1" w:rsidR="00D30BAC" w:rsidRDefault="00D30BAC" w:rsidP="00E86261">
      <w:pPr>
        <w:rPr>
          <w:rFonts w:cstheme="minorHAnsi"/>
        </w:rPr>
      </w:pPr>
      <w:r>
        <w:rPr>
          <w:rFonts w:cstheme="minorHAnsi"/>
        </w:rPr>
        <w:t>Reyna stated the National Council is developing strateg</w:t>
      </w:r>
      <w:r w:rsidR="00344175">
        <w:rPr>
          <w:rFonts w:cstheme="minorHAnsi"/>
        </w:rPr>
        <w:t>ies</w:t>
      </w:r>
      <w:r>
        <w:rPr>
          <w:rFonts w:cstheme="minorHAnsi"/>
        </w:rPr>
        <w:t xml:space="preserve"> </w:t>
      </w:r>
      <w:r w:rsidR="00344175">
        <w:rPr>
          <w:rFonts w:cstheme="minorHAnsi"/>
        </w:rPr>
        <w:t>around</w:t>
      </w:r>
      <w:r>
        <w:rPr>
          <w:rFonts w:cstheme="minorHAnsi"/>
        </w:rPr>
        <w:t xml:space="preserve"> several possible outcomes of the Affordable Care Act </w:t>
      </w:r>
      <w:r w:rsidR="00344175">
        <w:rPr>
          <w:rFonts w:cstheme="minorHAnsi"/>
        </w:rPr>
        <w:t xml:space="preserve">Supreme Court </w:t>
      </w:r>
      <w:r>
        <w:rPr>
          <w:rFonts w:cstheme="minorHAnsi"/>
        </w:rPr>
        <w:t xml:space="preserve">hearings, especially around pre-existing </w:t>
      </w:r>
      <w:proofErr w:type="gramStart"/>
      <w:r>
        <w:rPr>
          <w:rFonts w:cstheme="minorHAnsi"/>
        </w:rPr>
        <w:t>conditions</w:t>
      </w:r>
      <w:proofErr w:type="gramEnd"/>
      <w:r>
        <w:rPr>
          <w:rFonts w:cstheme="minorHAnsi"/>
        </w:rPr>
        <w:t xml:space="preserve"> and essential benefits. She shared that 18 states have developed laws to protect pre-existing conditions. </w:t>
      </w:r>
      <w:r w:rsidR="00344175">
        <w:rPr>
          <w:rFonts w:cstheme="minorHAnsi"/>
        </w:rPr>
        <w:t>Reyna</w:t>
      </w:r>
      <w:r>
        <w:rPr>
          <w:rFonts w:cstheme="minorHAnsi"/>
        </w:rPr>
        <w:t xml:space="preserve"> stated that the outcome will not be clear until June 2021. Michael shared information of the Senate Appropriations Funding hearings taking place, and stated that there does not seem to be much discrepancy between the current discussions and what was discussed in the summer, roughly $4</w:t>
      </w:r>
      <w:r w:rsidR="00344175">
        <w:rPr>
          <w:rFonts w:cstheme="minorHAnsi"/>
        </w:rPr>
        <w:t xml:space="preserve"> billion</w:t>
      </w:r>
      <w:r>
        <w:rPr>
          <w:rFonts w:cstheme="minorHAnsi"/>
        </w:rPr>
        <w:t xml:space="preserve"> in funding going to</w:t>
      </w:r>
      <w:r w:rsidR="00344175" w:rsidRPr="00344175">
        <w:t xml:space="preserve"> </w:t>
      </w:r>
      <w:r w:rsidR="00344175">
        <w:rPr>
          <w:rFonts w:cstheme="minorHAnsi"/>
        </w:rPr>
        <w:t>the S</w:t>
      </w:r>
      <w:r w:rsidR="00344175" w:rsidRPr="00344175">
        <w:rPr>
          <w:rFonts w:cstheme="minorHAnsi"/>
        </w:rPr>
        <w:t>ubstance Abuse and Mental Health Services Administration</w:t>
      </w:r>
      <w:r>
        <w:rPr>
          <w:rFonts w:cstheme="minorHAnsi"/>
        </w:rPr>
        <w:t xml:space="preserve"> . </w:t>
      </w:r>
    </w:p>
    <w:p w14:paraId="5607F144" w14:textId="09BFAC13" w:rsidR="007D0255" w:rsidRDefault="007D0255" w:rsidP="00E86261">
      <w:pPr>
        <w:rPr>
          <w:rFonts w:cstheme="minorHAnsi"/>
        </w:rPr>
      </w:pPr>
    </w:p>
    <w:p w14:paraId="19391DBC" w14:textId="6BB71E02" w:rsidR="007D0255" w:rsidRDefault="007D0255" w:rsidP="00E86261">
      <w:pPr>
        <w:rPr>
          <w:rFonts w:cstheme="minorHAnsi"/>
        </w:rPr>
      </w:pPr>
      <w:r>
        <w:rPr>
          <w:rFonts w:cstheme="minorHAnsi"/>
        </w:rPr>
        <w:t>Opioid Settl</w:t>
      </w:r>
      <w:r w:rsidR="00D30BAC">
        <w:rPr>
          <w:rFonts w:cstheme="minorHAnsi"/>
        </w:rPr>
        <w:t>e</w:t>
      </w:r>
      <w:r>
        <w:rPr>
          <w:rFonts w:cstheme="minorHAnsi"/>
        </w:rPr>
        <w:t>ment</w:t>
      </w:r>
    </w:p>
    <w:p w14:paraId="6B071DF2" w14:textId="3F6A7B60" w:rsidR="006C298E" w:rsidRDefault="006C298E" w:rsidP="00E86261">
      <w:pPr>
        <w:rPr>
          <w:rFonts w:cstheme="minorHAnsi"/>
        </w:rPr>
      </w:pPr>
      <w:r>
        <w:rPr>
          <w:rFonts w:cstheme="minorHAnsi"/>
        </w:rPr>
        <w:t>Frankie Berger</w:t>
      </w:r>
    </w:p>
    <w:p w14:paraId="2593A543" w14:textId="7FE9D4AC" w:rsidR="009363E8" w:rsidRDefault="009363E8" w:rsidP="00E86261">
      <w:pPr>
        <w:rPr>
          <w:rFonts w:cstheme="minorHAnsi"/>
        </w:rPr>
      </w:pPr>
      <w:r>
        <w:rPr>
          <w:rFonts w:cstheme="minorHAnsi"/>
        </w:rPr>
        <w:t>Frankie stated that state and local governments have finally reached a $26</w:t>
      </w:r>
      <w:r w:rsidR="00344175">
        <w:rPr>
          <w:rFonts w:cstheme="minorHAnsi"/>
        </w:rPr>
        <w:t xml:space="preserve"> billion</w:t>
      </w:r>
      <w:r>
        <w:rPr>
          <w:rFonts w:cstheme="minorHAnsi"/>
        </w:rPr>
        <w:t xml:space="preserve"> settlement with three major manufacturers. She stated that factors </w:t>
      </w:r>
      <w:r w:rsidR="00344175">
        <w:rPr>
          <w:rFonts w:cstheme="minorHAnsi"/>
        </w:rPr>
        <w:t xml:space="preserve">to be considered in the </w:t>
      </w:r>
      <w:r>
        <w:rPr>
          <w:rFonts w:cstheme="minorHAnsi"/>
        </w:rPr>
        <w:t xml:space="preserve">distribution of the settlement </w:t>
      </w:r>
      <w:r w:rsidR="00344175">
        <w:rPr>
          <w:rFonts w:cstheme="minorHAnsi"/>
        </w:rPr>
        <w:t xml:space="preserve">funds </w:t>
      </w:r>
      <w:r>
        <w:rPr>
          <w:rFonts w:cstheme="minorHAnsi"/>
        </w:rPr>
        <w:t xml:space="preserve">include state population, number of overdose deaths, number of pills used, and the number of people with substance use disorders. </w:t>
      </w:r>
      <w:r w:rsidR="00344175">
        <w:rPr>
          <w:rFonts w:cstheme="minorHAnsi"/>
        </w:rPr>
        <w:t>Frankie</w:t>
      </w:r>
      <w:r>
        <w:rPr>
          <w:rFonts w:cstheme="minorHAnsi"/>
        </w:rPr>
        <w:t xml:space="preserve"> said that once the settlement amount is decided, it is up to the state to decide how to use the settlement. </w:t>
      </w:r>
    </w:p>
    <w:p w14:paraId="20ED780B" w14:textId="5122F9B7" w:rsidR="007D0255" w:rsidRDefault="007D0255" w:rsidP="00E86261">
      <w:pPr>
        <w:rPr>
          <w:rFonts w:cstheme="minorHAnsi"/>
        </w:rPr>
      </w:pPr>
    </w:p>
    <w:p w14:paraId="5E4D3B56" w14:textId="33126E7D" w:rsidR="00FD074E" w:rsidRPr="00FD074E" w:rsidRDefault="00FD074E" w:rsidP="00FD074E">
      <w:pPr>
        <w:rPr>
          <w:rFonts w:cstheme="minorHAnsi"/>
        </w:rPr>
      </w:pPr>
      <w:r w:rsidRPr="00FD074E">
        <w:rPr>
          <w:rFonts w:cstheme="minorHAnsi"/>
          <w:b/>
          <w:bCs/>
          <w:u w:val="single"/>
        </w:rPr>
        <w:t>Next Association Executives Teleconference</w:t>
      </w:r>
    </w:p>
    <w:p w14:paraId="08DB6675" w14:textId="50D53D45" w:rsidR="00FD074E" w:rsidRPr="002B071A" w:rsidRDefault="00CE304C" w:rsidP="0033522B">
      <w:pPr>
        <w:rPr>
          <w:rFonts w:cstheme="minorHAnsi"/>
        </w:rPr>
      </w:pPr>
      <w:r>
        <w:rPr>
          <w:rFonts w:cstheme="minorHAnsi"/>
        </w:rPr>
        <w:t xml:space="preserve">Tuesday, </w:t>
      </w:r>
      <w:r w:rsidR="00BF09EE">
        <w:rPr>
          <w:rFonts w:cstheme="minorHAnsi"/>
        </w:rPr>
        <w:t>November 1</w:t>
      </w:r>
      <w:r w:rsidR="005342BC">
        <w:rPr>
          <w:rFonts w:cstheme="minorHAnsi"/>
        </w:rPr>
        <w:t>7</w:t>
      </w:r>
      <w:r>
        <w:rPr>
          <w:rFonts w:cstheme="minorHAnsi"/>
        </w:rPr>
        <w:t>, 2020 2-3:00 p.m. ET</w:t>
      </w:r>
    </w:p>
    <w:sectPr w:rsidR="00FD074E" w:rsidRPr="002B071A" w:rsidSect="004A05E4">
      <w:headerReference w:type="default" r:id="rId8"/>
      <w:footerReference w:type="default" r:id="rId9"/>
      <w:pgSz w:w="12240" w:h="15840"/>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3FDC2" w14:textId="77777777" w:rsidR="005A0737" w:rsidRDefault="005A0737" w:rsidP="004A05E4">
      <w:r>
        <w:separator/>
      </w:r>
    </w:p>
  </w:endnote>
  <w:endnote w:type="continuationSeparator" w:id="0">
    <w:p w14:paraId="4E01DBBB" w14:textId="77777777" w:rsidR="005A0737" w:rsidRDefault="005A0737"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9848731"/>
      <w:docPartObj>
        <w:docPartGallery w:val="Page Numbers (Bottom of Page)"/>
        <w:docPartUnique/>
      </w:docPartObj>
    </w:sdtPr>
    <w:sdtEndPr>
      <w:rPr>
        <w:i/>
        <w:iCs/>
        <w:noProof/>
        <w:sz w:val="18"/>
        <w:szCs w:val="18"/>
      </w:rPr>
    </w:sdtEndPr>
    <w:sdtContent>
      <w:p w14:paraId="15DA694A" w14:textId="39ED4BE5" w:rsidR="000464FF" w:rsidRPr="00857E28" w:rsidRDefault="000464FF">
        <w:pPr>
          <w:pStyle w:val="Footer"/>
          <w:jc w:val="center"/>
          <w:rPr>
            <w:i/>
            <w:iCs/>
            <w:sz w:val="18"/>
            <w:szCs w:val="18"/>
          </w:rPr>
        </w:pPr>
        <w:r w:rsidRPr="00857E28">
          <w:rPr>
            <w:i/>
            <w:iCs/>
            <w:sz w:val="18"/>
            <w:szCs w:val="18"/>
          </w:rPr>
          <w:fldChar w:fldCharType="begin"/>
        </w:r>
        <w:r w:rsidRPr="00857E28">
          <w:rPr>
            <w:i/>
            <w:iCs/>
            <w:sz w:val="18"/>
            <w:szCs w:val="18"/>
          </w:rPr>
          <w:instrText xml:space="preserve"> PAGE   \* MERGEFORMAT </w:instrText>
        </w:r>
        <w:r w:rsidRPr="00857E28">
          <w:rPr>
            <w:i/>
            <w:iCs/>
            <w:sz w:val="18"/>
            <w:szCs w:val="18"/>
          </w:rPr>
          <w:fldChar w:fldCharType="separate"/>
        </w:r>
        <w:r w:rsidRPr="00857E28">
          <w:rPr>
            <w:i/>
            <w:iCs/>
            <w:noProof/>
            <w:sz w:val="18"/>
            <w:szCs w:val="18"/>
          </w:rPr>
          <w:t>2</w:t>
        </w:r>
        <w:r w:rsidRPr="00857E28">
          <w:rPr>
            <w:i/>
            <w:iCs/>
            <w:noProof/>
            <w:sz w:val="18"/>
            <w:szCs w:val="18"/>
          </w:rPr>
          <w:fldChar w:fldCharType="end"/>
        </w:r>
      </w:p>
    </w:sdtContent>
  </w:sdt>
  <w:p w14:paraId="6A72BC16" w14:textId="536647B9" w:rsidR="000464FF" w:rsidRDefault="0004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1A020" w14:textId="77777777" w:rsidR="005A0737" w:rsidRDefault="005A0737" w:rsidP="004A05E4">
      <w:r>
        <w:separator/>
      </w:r>
    </w:p>
  </w:footnote>
  <w:footnote w:type="continuationSeparator" w:id="0">
    <w:p w14:paraId="138D8C02" w14:textId="77777777" w:rsidR="005A0737" w:rsidRDefault="005A0737"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3F71" w14:textId="31ACF0FD" w:rsidR="000464FF" w:rsidRDefault="000464FF" w:rsidP="004A05E4">
    <w:pPr>
      <w:pStyle w:val="Header"/>
      <w:jc w:val="both"/>
    </w:pPr>
    <w:r>
      <w:rPr>
        <w:noProof/>
      </w:rPr>
      <w:drawing>
        <wp:anchor distT="0" distB="0" distL="114300" distR="114300" simplePos="0" relativeHeight="251657216" behindDoc="0" locked="0" layoutInCell="1" allowOverlap="0" wp14:anchorId="2359F40A" wp14:editId="25BA06A4">
          <wp:simplePos x="0" y="0"/>
          <wp:positionH relativeFrom="page">
            <wp:posOffset>0</wp:posOffset>
          </wp:positionH>
          <wp:positionV relativeFrom="page">
            <wp:posOffset>114300</wp:posOffset>
          </wp:positionV>
          <wp:extent cx="7775056"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CBH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505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6BD"/>
    <w:multiLevelType w:val="hybridMultilevel"/>
    <w:tmpl w:val="06B0FF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513EC0"/>
    <w:multiLevelType w:val="hybridMultilevel"/>
    <w:tmpl w:val="2086F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1F6783"/>
    <w:multiLevelType w:val="hybridMultilevel"/>
    <w:tmpl w:val="BB6C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D5BE5"/>
    <w:multiLevelType w:val="hybridMultilevel"/>
    <w:tmpl w:val="4CFC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11E6F"/>
    <w:multiLevelType w:val="hybridMultilevel"/>
    <w:tmpl w:val="7FB84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E301F"/>
    <w:multiLevelType w:val="hybridMultilevel"/>
    <w:tmpl w:val="916A3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7C5658"/>
    <w:multiLevelType w:val="hybridMultilevel"/>
    <w:tmpl w:val="7A86E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BB12A29"/>
    <w:multiLevelType w:val="hybridMultilevel"/>
    <w:tmpl w:val="12464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BC775F9"/>
    <w:multiLevelType w:val="hybridMultilevel"/>
    <w:tmpl w:val="44BC3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E9D40F9"/>
    <w:multiLevelType w:val="hybridMultilevel"/>
    <w:tmpl w:val="96E45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787969"/>
    <w:multiLevelType w:val="hybridMultilevel"/>
    <w:tmpl w:val="F410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7722B4"/>
    <w:multiLevelType w:val="hybridMultilevel"/>
    <w:tmpl w:val="054EF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F03C2F"/>
    <w:multiLevelType w:val="hybridMultilevel"/>
    <w:tmpl w:val="30E2C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75B31B1"/>
    <w:multiLevelType w:val="hybridMultilevel"/>
    <w:tmpl w:val="FD289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C265AF"/>
    <w:multiLevelType w:val="hybridMultilevel"/>
    <w:tmpl w:val="7534C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D5755B"/>
    <w:multiLevelType w:val="hybridMultilevel"/>
    <w:tmpl w:val="D87A7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95A46"/>
    <w:multiLevelType w:val="hybridMultilevel"/>
    <w:tmpl w:val="DE6A3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6441943"/>
    <w:multiLevelType w:val="hybridMultilevel"/>
    <w:tmpl w:val="B494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1F7B95"/>
    <w:multiLevelType w:val="hybridMultilevel"/>
    <w:tmpl w:val="C3562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60CBD"/>
    <w:multiLevelType w:val="hybridMultilevel"/>
    <w:tmpl w:val="B7FA5F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4E30042"/>
    <w:multiLevelType w:val="hybridMultilevel"/>
    <w:tmpl w:val="0BBC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B2C6D"/>
    <w:multiLevelType w:val="hybridMultilevel"/>
    <w:tmpl w:val="F41E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B233C5"/>
    <w:multiLevelType w:val="hybridMultilevel"/>
    <w:tmpl w:val="842E5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868656E"/>
    <w:multiLevelType w:val="hybridMultilevel"/>
    <w:tmpl w:val="02B8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EB12B8"/>
    <w:multiLevelType w:val="hybridMultilevel"/>
    <w:tmpl w:val="56C421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4E37CB"/>
    <w:multiLevelType w:val="hybridMultilevel"/>
    <w:tmpl w:val="2878D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886618"/>
    <w:multiLevelType w:val="hybridMultilevel"/>
    <w:tmpl w:val="DE18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006E41"/>
    <w:multiLevelType w:val="hybridMultilevel"/>
    <w:tmpl w:val="FA368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D761C56"/>
    <w:multiLevelType w:val="hybridMultilevel"/>
    <w:tmpl w:val="745C6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EED4719"/>
    <w:multiLevelType w:val="hybridMultilevel"/>
    <w:tmpl w:val="9F589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C55530"/>
    <w:multiLevelType w:val="hybridMultilevel"/>
    <w:tmpl w:val="CE6C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EB0429"/>
    <w:multiLevelType w:val="hybridMultilevel"/>
    <w:tmpl w:val="9C4C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D04AC8"/>
    <w:multiLevelType w:val="hybridMultilevel"/>
    <w:tmpl w:val="45123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E0553F1"/>
    <w:multiLevelType w:val="hybridMultilevel"/>
    <w:tmpl w:val="C53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33"/>
  </w:num>
  <w:num w:numId="6">
    <w:abstractNumId w:val="9"/>
  </w:num>
  <w:num w:numId="7">
    <w:abstractNumId w:val="11"/>
  </w:num>
  <w:num w:numId="8">
    <w:abstractNumId w:val="5"/>
  </w:num>
  <w:num w:numId="9">
    <w:abstractNumId w:val="29"/>
  </w:num>
  <w:num w:numId="10">
    <w:abstractNumId w:val="27"/>
  </w:num>
  <w:num w:numId="11">
    <w:abstractNumId w:val="1"/>
  </w:num>
  <w:num w:numId="12">
    <w:abstractNumId w:val="19"/>
  </w:num>
  <w:num w:numId="13">
    <w:abstractNumId w:val="32"/>
  </w:num>
  <w:num w:numId="14">
    <w:abstractNumId w:val="16"/>
  </w:num>
  <w:num w:numId="15">
    <w:abstractNumId w:val="28"/>
  </w:num>
  <w:num w:numId="16">
    <w:abstractNumId w:val="0"/>
  </w:num>
  <w:num w:numId="17">
    <w:abstractNumId w:val="22"/>
  </w:num>
  <w:num w:numId="18">
    <w:abstractNumId w:val="24"/>
  </w:num>
  <w:num w:numId="19">
    <w:abstractNumId w:val="21"/>
  </w:num>
  <w:num w:numId="20">
    <w:abstractNumId w:val="26"/>
  </w:num>
  <w:num w:numId="21">
    <w:abstractNumId w:val="18"/>
  </w:num>
  <w:num w:numId="22">
    <w:abstractNumId w:val="10"/>
  </w:num>
  <w:num w:numId="23">
    <w:abstractNumId w:val="25"/>
  </w:num>
  <w:num w:numId="24">
    <w:abstractNumId w:val="15"/>
  </w:num>
  <w:num w:numId="25">
    <w:abstractNumId w:val="17"/>
  </w:num>
  <w:num w:numId="26">
    <w:abstractNumId w:val="3"/>
  </w:num>
  <w:num w:numId="27">
    <w:abstractNumId w:val="13"/>
  </w:num>
  <w:num w:numId="28">
    <w:abstractNumId w:val="23"/>
  </w:num>
  <w:num w:numId="29">
    <w:abstractNumId w:val="14"/>
  </w:num>
  <w:num w:numId="30">
    <w:abstractNumId w:val="31"/>
  </w:num>
  <w:num w:numId="31">
    <w:abstractNumId w:val="12"/>
  </w:num>
  <w:num w:numId="32">
    <w:abstractNumId w:val="2"/>
  </w:num>
  <w:num w:numId="33">
    <w:abstractNumId w:val="20"/>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4"/>
    <w:rsid w:val="000004D0"/>
    <w:rsid w:val="0000458E"/>
    <w:rsid w:val="00014759"/>
    <w:rsid w:val="00020144"/>
    <w:rsid w:val="000271DC"/>
    <w:rsid w:val="000304B9"/>
    <w:rsid w:val="000415C0"/>
    <w:rsid w:val="0004373F"/>
    <w:rsid w:val="000449B8"/>
    <w:rsid w:val="000464FF"/>
    <w:rsid w:val="00050237"/>
    <w:rsid w:val="0005176D"/>
    <w:rsid w:val="00054532"/>
    <w:rsid w:val="0005706A"/>
    <w:rsid w:val="000634DA"/>
    <w:rsid w:val="00070DDD"/>
    <w:rsid w:val="00072894"/>
    <w:rsid w:val="0007517B"/>
    <w:rsid w:val="00082F28"/>
    <w:rsid w:val="00092141"/>
    <w:rsid w:val="00094B0A"/>
    <w:rsid w:val="000A11DA"/>
    <w:rsid w:val="000A3900"/>
    <w:rsid w:val="000A5D58"/>
    <w:rsid w:val="000A685D"/>
    <w:rsid w:val="000B2CA6"/>
    <w:rsid w:val="000C0D31"/>
    <w:rsid w:val="000C0D8C"/>
    <w:rsid w:val="000C589F"/>
    <w:rsid w:val="000D4C77"/>
    <w:rsid w:val="000E39C2"/>
    <w:rsid w:val="000E4A46"/>
    <w:rsid w:val="000F3280"/>
    <w:rsid w:val="00104A07"/>
    <w:rsid w:val="00106302"/>
    <w:rsid w:val="00113ECD"/>
    <w:rsid w:val="001144F2"/>
    <w:rsid w:val="00114A77"/>
    <w:rsid w:val="0011647F"/>
    <w:rsid w:val="00117320"/>
    <w:rsid w:val="00122771"/>
    <w:rsid w:val="001229B5"/>
    <w:rsid w:val="00134B5F"/>
    <w:rsid w:val="00137D13"/>
    <w:rsid w:val="001420C0"/>
    <w:rsid w:val="001433E9"/>
    <w:rsid w:val="00144EB6"/>
    <w:rsid w:val="00145518"/>
    <w:rsid w:val="00151B93"/>
    <w:rsid w:val="0015465E"/>
    <w:rsid w:val="0016298F"/>
    <w:rsid w:val="00170BCC"/>
    <w:rsid w:val="001777BD"/>
    <w:rsid w:val="0018178C"/>
    <w:rsid w:val="00183E6F"/>
    <w:rsid w:val="00191FD2"/>
    <w:rsid w:val="001A3702"/>
    <w:rsid w:val="001A433B"/>
    <w:rsid w:val="001D2B94"/>
    <w:rsid w:val="001D3DA7"/>
    <w:rsid w:val="001D47E4"/>
    <w:rsid w:val="001D699E"/>
    <w:rsid w:val="001E5BDE"/>
    <w:rsid w:val="001F2635"/>
    <w:rsid w:val="001F313E"/>
    <w:rsid w:val="001F6707"/>
    <w:rsid w:val="001F75D2"/>
    <w:rsid w:val="0020374A"/>
    <w:rsid w:val="00204288"/>
    <w:rsid w:val="00205DD8"/>
    <w:rsid w:val="00211ECC"/>
    <w:rsid w:val="0021244B"/>
    <w:rsid w:val="002139D6"/>
    <w:rsid w:val="002179B1"/>
    <w:rsid w:val="00220641"/>
    <w:rsid w:val="00221897"/>
    <w:rsid w:val="00221F02"/>
    <w:rsid w:val="00227461"/>
    <w:rsid w:val="00227F0D"/>
    <w:rsid w:val="00231B9F"/>
    <w:rsid w:val="002358C9"/>
    <w:rsid w:val="00237968"/>
    <w:rsid w:val="00256A04"/>
    <w:rsid w:val="0026719B"/>
    <w:rsid w:val="002739D8"/>
    <w:rsid w:val="00274294"/>
    <w:rsid w:val="00287868"/>
    <w:rsid w:val="00290B0A"/>
    <w:rsid w:val="002928A2"/>
    <w:rsid w:val="002954B6"/>
    <w:rsid w:val="002A697B"/>
    <w:rsid w:val="002B071A"/>
    <w:rsid w:val="002C1A49"/>
    <w:rsid w:val="002D18E2"/>
    <w:rsid w:val="002D78AA"/>
    <w:rsid w:val="002E3ECD"/>
    <w:rsid w:val="002E4CFB"/>
    <w:rsid w:val="002F09AC"/>
    <w:rsid w:val="002F25E4"/>
    <w:rsid w:val="002F6E84"/>
    <w:rsid w:val="003136DF"/>
    <w:rsid w:val="00313A5E"/>
    <w:rsid w:val="0033522B"/>
    <w:rsid w:val="00341335"/>
    <w:rsid w:val="00344175"/>
    <w:rsid w:val="00347C94"/>
    <w:rsid w:val="00351DFC"/>
    <w:rsid w:val="00354157"/>
    <w:rsid w:val="00362AE5"/>
    <w:rsid w:val="003821F3"/>
    <w:rsid w:val="003836AF"/>
    <w:rsid w:val="003939D4"/>
    <w:rsid w:val="00394782"/>
    <w:rsid w:val="003A0C4E"/>
    <w:rsid w:val="003A4C66"/>
    <w:rsid w:val="003B3202"/>
    <w:rsid w:val="003B653C"/>
    <w:rsid w:val="003C6D8F"/>
    <w:rsid w:val="003D6599"/>
    <w:rsid w:val="003D68C3"/>
    <w:rsid w:val="003E03E6"/>
    <w:rsid w:val="003E35F1"/>
    <w:rsid w:val="003F25EB"/>
    <w:rsid w:val="003F7215"/>
    <w:rsid w:val="004103D0"/>
    <w:rsid w:val="00417875"/>
    <w:rsid w:val="00427362"/>
    <w:rsid w:val="00432DF5"/>
    <w:rsid w:val="0043716F"/>
    <w:rsid w:val="00450962"/>
    <w:rsid w:val="00450F2B"/>
    <w:rsid w:val="004601D1"/>
    <w:rsid w:val="0046380D"/>
    <w:rsid w:val="0047593F"/>
    <w:rsid w:val="00481585"/>
    <w:rsid w:val="00486492"/>
    <w:rsid w:val="00495323"/>
    <w:rsid w:val="00495FC7"/>
    <w:rsid w:val="004A05E4"/>
    <w:rsid w:val="004A0EC2"/>
    <w:rsid w:val="004C102E"/>
    <w:rsid w:val="004C227F"/>
    <w:rsid w:val="004C44AB"/>
    <w:rsid w:val="004C4AC9"/>
    <w:rsid w:val="004C5D37"/>
    <w:rsid w:val="004D199D"/>
    <w:rsid w:val="004D45E9"/>
    <w:rsid w:val="004D475F"/>
    <w:rsid w:val="004E21D6"/>
    <w:rsid w:val="004E3773"/>
    <w:rsid w:val="004F375E"/>
    <w:rsid w:val="004F61C5"/>
    <w:rsid w:val="004F6441"/>
    <w:rsid w:val="0050690E"/>
    <w:rsid w:val="00510EF6"/>
    <w:rsid w:val="00512D87"/>
    <w:rsid w:val="00521E17"/>
    <w:rsid w:val="005342BC"/>
    <w:rsid w:val="00541A17"/>
    <w:rsid w:val="00547BE5"/>
    <w:rsid w:val="00551FB2"/>
    <w:rsid w:val="00563629"/>
    <w:rsid w:val="005657D7"/>
    <w:rsid w:val="00567AC3"/>
    <w:rsid w:val="00567C61"/>
    <w:rsid w:val="005720DE"/>
    <w:rsid w:val="00575BD2"/>
    <w:rsid w:val="00582AC7"/>
    <w:rsid w:val="00587CA4"/>
    <w:rsid w:val="005937A5"/>
    <w:rsid w:val="005A0737"/>
    <w:rsid w:val="005A7035"/>
    <w:rsid w:val="005B1BD2"/>
    <w:rsid w:val="005B20D5"/>
    <w:rsid w:val="005B3439"/>
    <w:rsid w:val="005B6CCD"/>
    <w:rsid w:val="005C307E"/>
    <w:rsid w:val="005C3C5B"/>
    <w:rsid w:val="005D22A1"/>
    <w:rsid w:val="005D250A"/>
    <w:rsid w:val="005D35FC"/>
    <w:rsid w:val="005E4077"/>
    <w:rsid w:val="005E53C4"/>
    <w:rsid w:val="005E78FD"/>
    <w:rsid w:val="005F1ED3"/>
    <w:rsid w:val="005F7E9A"/>
    <w:rsid w:val="00606DBB"/>
    <w:rsid w:val="00611887"/>
    <w:rsid w:val="00612066"/>
    <w:rsid w:val="006151E1"/>
    <w:rsid w:val="0062360A"/>
    <w:rsid w:val="006251CE"/>
    <w:rsid w:val="006312CD"/>
    <w:rsid w:val="00631D58"/>
    <w:rsid w:val="006422DA"/>
    <w:rsid w:val="00643C38"/>
    <w:rsid w:val="00646A99"/>
    <w:rsid w:val="006471DA"/>
    <w:rsid w:val="006521D5"/>
    <w:rsid w:val="00656C27"/>
    <w:rsid w:val="00657F30"/>
    <w:rsid w:val="00664507"/>
    <w:rsid w:val="006765D3"/>
    <w:rsid w:val="00677498"/>
    <w:rsid w:val="00687898"/>
    <w:rsid w:val="006920D1"/>
    <w:rsid w:val="00692DBD"/>
    <w:rsid w:val="00695046"/>
    <w:rsid w:val="006974DA"/>
    <w:rsid w:val="006A4ADE"/>
    <w:rsid w:val="006A5829"/>
    <w:rsid w:val="006B5138"/>
    <w:rsid w:val="006C298E"/>
    <w:rsid w:val="006D194D"/>
    <w:rsid w:val="006D5747"/>
    <w:rsid w:val="006D61BE"/>
    <w:rsid w:val="006E4C0F"/>
    <w:rsid w:val="006F2E99"/>
    <w:rsid w:val="006F6F60"/>
    <w:rsid w:val="00703A62"/>
    <w:rsid w:val="0070488A"/>
    <w:rsid w:val="00707950"/>
    <w:rsid w:val="00715C68"/>
    <w:rsid w:val="00716F80"/>
    <w:rsid w:val="00731B12"/>
    <w:rsid w:val="0074129D"/>
    <w:rsid w:val="0074220E"/>
    <w:rsid w:val="00742D24"/>
    <w:rsid w:val="0074665F"/>
    <w:rsid w:val="0074673C"/>
    <w:rsid w:val="00753C77"/>
    <w:rsid w:val="00761B2D"/>
    <w:rsid w:val="00766D13"/>
    <w:rsid w:val="00767B3E"/>
    <w:rsid w:val="00771CD8"/>
    <w:rsid w:val="00774306"/>
    <w:rsid w:val="007773FF"/>
    <w:rsid w:val="00780DCF"/>
    <w:rsid w:val="00781989"/>
    <w:rsid w:val="00792C8E"/>
    <w:rsid w:val="00797DD6"/>
    <w:rsid w:val="00797FB6"/>
    <w:rsid w:val="007A221C"/>
    <w:rsid w:val="007C0CAF"/>
    <w:rsid w:val="007C7203"/>
    <w:rsid w:val="007D0255"/>
    <w:rsid w:val="007D38FA"/>
    <w:rsid w:val="007D5E94"/>
    <w:rsid w:val="007E09E8"/>
    <w:rsid w:val="007E4D12"/>
    <w:rsid w:val="007E6F39"/>
    <w:rsid w:val="007F0277"/>
    <w:rsid w:val="007F5BE8"/>
    <w:rsid w:val="007F630E"/>
    <w:rsid w:val="00800209"/>
    <w:rsid w:val="00806C48"/>
    <w:rsid w:val="00807178"/>
    <w:rsid w:val="00807E3A"/>
    <w:rsid w:val="0081373F"/>
    <w:rsid w:val="00820935"/>
    <w:rsid w:val="00822846"/>
    <w:rsid w:val="00822AB4"/>
    <w:rsid w:val="0082539E"/>
    <w:rsid w:val="008270C8"/>
    <w:rsid w:val="00827A8F"/>
    <w:rsid w:val="00831723"/>
    <w:rsid w:val="00834A1E"/>
    <w:rsid w:val="00844BFF"/>
    <w:rsid w:val="008478ED"/>
    <w:rsid w:val="008523CA"/>
    <w:rsid w:val="00855CC6"/>
    <w:rsid w:val="00857E28"/>
    <w:rsid w:val="00886151"/>
    <w:rsid w:val="008875DB"/>
    <w:rsid w:val="00891DA3"/>
    <w:rsid w:val="00896A7F"/>
    <w:rsid w:val="008973A5"/>
    <w:rsid w:val="008A0DF6"/>
    <w:rsid w:val="008A3F95"/>
    <w:rsid w:val="008A5007"/>
    <w:rsid w:val="008B11AE"/>
    <w:rsid w:val="008B1370"/>
    <w:rsid w:val="008B1D20"/>
    <w:rsid w:val="008B5B1E"/>
    <w:rsid w:val="008B67E9"/>
    <w:rsid w:val="008C2842"/>
    <w:rsid w:val="008C3474"/>
    <w:rsid w:val="008D07E9"/>
    <w:rsid w:val="008D71EE"/>
    <w:rsid w:val="008E2A6C"/>
    <w:rsid w:val="008E32FC"/>
    <w:rsid w:val="008E4DD8"/>
    <w:rsid w:val="0090644F"/>
    <w:rsid w:val="00907718"/>
    <w:rsid w:val="00912AF8"/>
    <w:rsid w:val="00913492"/>
    <w:rsid w:val="00913670"/>
    <w:rsid w:val="00914CA3"/>
    <w:rsid w:val="00925DB8"/>
    <w:rsid w:val="009363E8"/>
    <w:rsid w:val="00936755"/>
    <w:rsid w:val="00945B9C"/>
    <w:rsid w:val="00947CB9"/>
    <w:rsid w:val="0095335E"/>
    <w:rsid w:val="00970B7F"/>
    <w:rsid w:val="00973EF0"/>
    <w:rsid w:val="00986235"/>
    <w:rsid w:val="00994C34"/>
    <w:rsid w:val="00997815"/>
    <w:rsid w:val="009A6BDB"/>
    <w:rsid w:val="009A6DD1"/>
    <w:rsid w:val="009B1D4A"/>
    <w:rsid w:val="009C3EBA"/>
    <w:rsid w:val="009C7A7A"/>
    <w:rsid w:val="009D7A0A"/>
    <w:rsid w:val="009E6E2B"/>
    <w:rsid w:val="009F0B35"/>
    <w:rsid w:val="009F0C10"/>
    <w:rsid w:val="00A059CB"/>
    <w:rsid w:val="00A1071B"/>
    <w:rsid w:val="00A10DA6"/>
    <w:rsid w:val="00A149F5"/>
    <w:rsid w:val="00A17E53"/>
    <w:rsid w:val="00A21751"/>
    <w:rsid w:val="00A31046"/>
    <w:rsid w:val="00A319F1"/>
    <w:rsid w:val="00A45403"/>
    <w:rsid w:val="00A47320"/>
    <w:rsid w:val="00A5103B"/>
    <w:rsid w:val="00A5357B"/>
    <w:rsid w:val="00A6033E"/>
    <w:rsid w:val="00A61C44"/>
    <w:rsid w:val="00A7254A"/>
    <w:rsid w:val="00A77827"/>
    <w:rsid w:val="00A84449"/>
    <w:rsid w:val="00A87B7E"/>
    <w:rsid w:val="00A9068A"/>
    <w:rsid w:val="00A9268A"/>
    <w:rsid w:val="00A92BDC"/>
    <w:rsid w:val="00A93FAF"/>
    <w:rsid w:val="00A95FFD"/>
    <w:rsid w:val="00A973BB"/>
    <w:rsid w:val="00AA1118"/>
    <w:rsid w:val="00AA210E"/>
    <w:rsid w:val="00AA402D"/>
    <w:rsid w:val="00AB0516"/>
    <w:rsid w:val="00AB221E"/>
    <w:rsid w:val="00AB2902"/>
    <w:rsid w:val="00AB6630"/>
    <w:rsid w:val="00AB7EDA"/>
    <w:rsid w:val="00AD17AE"/>
    <w:rsid w:val="00AD67CD"/>
    <w:rsid w:val="00AD6A0C"/>
    <w:rsid w:val="00AE6AAC"/>
    <w:rsid w:val="00AE6DA1"/>
    <w:rsid w:val="00AE74E0"/>
    <w:rsid w:val="00AF2988"/>
    <w:rsid w:val="00AF2EEC"/>
    <w:rsid w:val="00AF7876"/>
    <w:rsid w:val="00B02F8B"/>
    <w:rsid w:val="00B03B32"/>
    <w:rsid w:val="00B04064"/>
    <w:rsid w:val="00B057B2"/>
    <w:rsid w:val="00B11A57"/>
    <w:rsid w:val="00B1268C"/>
    <w:rsid w:val="00B151B5"/>
    <w:rsid w:val="00B21F13"/>
    <w:rsid w:val="00B31682"/>
    <w:rsid w:val="00B40AEA"/>
    <w:rsid w:val="00B44443"/>
    <w:rsid w:val="00B45953"/>
    <w:rsid w:val="00B47634"/>
    <w:rsid w:val="00B51810"/>
    <w:rsid w:val="00B70C48"/>
    <w:rsid w:val="00B745A5"/>
    <w:rsid w:val="00B74F9F"/>
    <w:rsid w:val="00B74FB1"/>
    <w:rsid w:val="00B75CA1"/>
    <w:rsid w:val="00B81776"/>
    <w:rsid w:val="00B82492"/>
    <w:rsid w:val="00B86799"/>
    <w:rsid w:val="00B8766E"/>
    <w:rsid w:val="00B902DB"/>
    <w:rsid w:val="00B9038C"/>
    <w:rsid w:val="00B9162B"/>
    <w:rsid w:val="00B975F5"/>
    <w:rsid w:val="00BA431A"/>
    <w:rsid w:val="00BB22C2"/>
    <w:rsid w:val="00BC2564"/>
    <w:rsid w:val="00BC5D54"/>
    <w:rsid w:val="00BD43BE"/>
    <w:rsid w:val="00BE535B"/>
    <w:rsid w:val="00BF09EE"/>
    <w:rsid w:val="00C027CD"/>
    <w:rsid w:val="00C04A10"/>
    <w:rsid w:val="00C16034"/>
    <w:rsid w:val="00C33827"/>
    <w:rsid w:val="00C34ED5"/>
    <w:rsid w:val="00C36EFF"/>
    <w:rsid w:val="00C37C31"/>
    <w:rsid w:val="00C47CCE"/>
    <w:rsid w:val="00C50403"/>
    <w:rsid w:val="00C553CF"/>
    <w:rsid w:val="00C644C9"/>
    <w:rsid w:val="00C645A5"/>
    <w:rsid w:val="00C65E39"/>
    <w:rsid w:val="00C714DC"/>
    <w:rsid w:val="00C93BC3"/>
    <w:rsid w:val="00C96776"/>
    <w:rsid w:val="00CA4E29"/>
    <w:rsid w:val="00CA5F7F"/>
    <w:rsid w:val="00CC398F"/>
    <w:rsid w:val="00CC5A64"/>
    <w:rsid w:val="00CD453C"/>
    <w:rsid w:val="00CE304C"/>
    <w:rsid w:val="00CE6056"/>
    <w:rsid w:val="00CF03CA"/>
    <w:rsid w:val="00CF3B83"/>
    <w:rsid w:val="00D05AFA"/>
    <w:rsid w:val="00D16AC4"/>
    <w:rsid w:val="00D21768"/>
    <w:rsid w:val="00D30BAC"/>
    <w:rsid w:val="00D50914"/>
    <w:rsid w:val="00D51504"/>
    <w:rsid w:val="00D52DBC"/>
    <w:rsid w:val="00D532A7"/>
    <w:rsid w:val="00D55995"/>
    <w:rsid w:val="00D55CC2"/>
    <w:rsid w:val="00D63ACA"/>
    <w:rsid w:val="00D7530C"/>
    <w:rsid w:val="00D83012"/>
    <w:rsid w:val="00D85031"/>
    <w:rsid w:val="00D91C1E"/>
    <w:rsid w:val="00D93D74"/>
    <w:rsid w:val="00D940E6"/>
    <w:rsid w:val="00D941B2"/>
    <w:rsid w:val="00D94877"/>
    <w:rsid w:val="00D94E41"/>
    <w:rsid w:val="00D95364"/>
    <w:rsid w:val="00D969DC"/>
    <w:rsid w:val="00DA1F27"/>
    <w:rsid w:val="00DA5083"/>
    <w:rsid w:val="00DB472B"/>
    <w:rsid w:val="00DB7894"/>
    <w:rsid w:val="00DC3487"/>
    <w:rsid w:val="00DC3CA0"/>
    <w:rsid w:val="00DD0239"/>
    <w:rsid w:val="00DD32C7"/>
    <w:rsid w:val="00DD509D"/>
    <w:rsid w:val="00DD62C8"/>
    <w:rsid w:val="00DD79A3"/>
    <w:rsid w:val="00DD7B6A"/>
    <w:rsid w:val="00DE1AC5"/>
    <w:rsid w:val="00DF64B9"/>
    <w:rsid w:val="00E0042A"/>
    <w:rsid w:val="00E01F04"/>
    <w:rsid w:val="00E0433C"/>
    <w:rsid w:val="00E05276"/>
    <w:rsid w:val="00E05DBB"/>
    <w:rsid w:val="00E12A16"/>
    <w:rsid w:val="00E1456D"/>
    <w:rsid w:val="00E150EF"/>
    <w:rsid w:val="00E216A2"/>
    <w:rsid w:val="00E33217"/>
    <w:rsid w:val="00E342B8"/>
    <w:rsid w:val="00E37113"/>
    <w:rsid w:val="00E41BAB"/>
    <w:rsid w:val="00E629E3"/>
    <w:rsid w:val="00E647F9"/>
    <w:rsid w:val="00E73181"/>
    <w:rsid w:val="00E7750C"/>
    <w:rsid w:val="00E821A0"/>
    <w:rsid w:val="00E853BA"/>
    <w:rsid w:val="00E86261"/>
    <w:rsid w:val="00E90276"/>
    <w:rsid w:val="00E91FA5"/>
    <w:rsid w:val="00E93CB2"/>
    <w:rsid w:val="00E9746C"/>
    <w:rsid w:val="00EA35D0"/>
    <w:rsid w:val="00EA3E75"/>
    <w:rsid w:val="00EA4A96"/>
    <w:rsid w:val="00EA579B"/>
    <w:rsid w:val="00EB2584"/>
    <w:rsid w:val="00EB2D98"/>
    <w:rsid w:val="00EC19ED"/>
    <w:rsid w:val="00EC408E"/>
    <w:rsid w:val="00ED3F3F"/>
    <w:rsid w:val="00F002AB"/>
    <w:rsid w:val="00F020C5"/>
    <w:rsid w:val="00F03989"/>
    <w:rsid w:val="00F03BAF"/>
    <w:rsid w:val="00F14737"/>
    <w:rsid w:val="00F22187"/>
    <w:rsid w:val="00F2647B"/>
    <w:rsid w:val="00F27B3F"/>
    <w:rsid w:val="00F37653"/>
    <w:rsid w:val="00F57166"/>
    <w:rsid w:val="00F6340B"/>
    <w:rsid w:val="00F64E55"/>
    <w:rsid w:val="00F76754"/>
    <w:rsid w:val="00F775F6"/>
    <w:rsid w:val="00F812F1"/>
    <w:rsid w:val="00F81AAD"/>
    <w:rsid w:val="00F84947"/>
    <w:rsid w:val="00F901F3"/>
    <w:rsid w:val="00F90319"/>
    <w:rsid w:val="00F92ACB"/>
    <w:rsid w:val="00F9304F"/>
    <w:rsid w:val="00F96F87"/>
    <w:rsid w:val="00FA11B2"/>
    <w:rsid w:val="00FB2410"/>
    <w:rsid w:val="00FB6206"/>
    <w:rsid w:val="00FB6941"/>
    <w:rsid w:val="00FC0942"/>
    <w:rsid w:val="00FC2E9D"/>
    <w:rsid w:val="00FC48E4"/>
    <w:rsid w:val="00FD074E"/>
    <w:rsid w:val="00FD4CBF"/>
    <w:rsid w:val="00FD6994"/>
    <w:rsid w:val="00FE364D"/>
    <w:rsid w:val="00FE38C9"/>
    <w:rsid w:val="00FF00BC"/>
    <w:rsid w:val="00FF4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D685B34"/>
  <w14:defaultImageDpi w14:val="32767"/>
  <w15:chartTrackingRefBased/>
  <w15:docId w15:val="{3B202E8F-9B68-4B45-BB64-2986D24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paragraph" w:styleId="ListParagraph">
    <w:name w:val="List Paragraph"/>
    <w:basedOn w:val="Normal"/>
    <w:uiPriority w:val="34"/>
    <w:qFormat/>
    <w:rsid w:val="00657F30"/>
    <w:pPr>
      <w:spacing w:after="160" w:line="259" w:lineRule="auto"/>
      <w:ind w:left="720"/>
      <w:contextualSpacing/>
    </w:pPr>
    <w:rPr>
      <w:sz w:val="22"/>
      <w:szCs w:val="22"/>
    </w:rPr>
  </w:style>
  <w:style w:type="character" w:styleId="Hyperlink">
    <w:name w:val="Hyperlink"/>
    <w:basedOn w:val="DefaultParagraphFont"/>
    <w:uiPriority w:val="99"/>
    <w:unhideWhenUsed/>
    <w:rsid w:val="00CF3B83"/>
    <w:rPr>
      <w:color w:val="0563C1" w:themeColor="hyperlink"/>
      <w:u w:val="single"/>
    </w:rPr>
  </w:style>
  <w:style w:type="character" w:styleId="UnresolvedMention">
    <w:name w:val="Unresolved Mention"/>
    <w:basedOn w:val="DefaultParagraphFont"/>
    <w:uiPriority w:val="99"/>
    <w:rsid w:val="00CF3B83"/>
    <w:rPr>
      <w:color w:val="605E5C"/>
      <w:shd w:val="clear" w:color="auto" w:fill="E1DFDD"/>
    </w:rPr>
  </w:style>
  <w:style w:type="character" w:customStyle="1" w:styleId="st">
    <w:name w:val="st"/>
    <w:basedOn w:val="DefaultParagraphFont"/>
    <w:rsid w:val="0074220E"/>
  </w:style>
  <w:style w:type="character" w:styleId="CommentReference">
    <w:name w:val="annotation reference"/>
    <w:basedOn w:val="DefaultParagraphFont"/>
    <w:uiPriority w:val="99"/>
    <w:semiHidden/>
    <w:unhideWhenUsed/>
    <w:rsid w:val="00B04064"/>
    <w:rPr>
      <w:sz w:val="16"/>
      <w:szCs w:val="16"/>
    </w:rPr>
  </w:style>
  <w:style w:type="paragraph" w:styleId="CommentText">
    <w:name w:val="annotation text"/>
    <w:basedOn w:val="Normal"/>
    <w:link w:val="CommentTextChar"/>
    <w:uiPriority w:val="99"/>
    <w:semiHidden/>
    <w:unhideWhenUsed/>
    <w:rsid w:val="00B04064"/>
    <w:rPr>
      <w:sz w:val="20"/>
      <w:szCs w:val="20"/>
    </w:rPr>
  </w:style>
  <w:style w:type="character" w:customStyle="1" w:styleId="CommentTextChar">
    <w:name w:val="Comment Text Char"/>
    <w:basedOn w:val="DefaultParagraphFont"/>
    <w:link w:val="CommentText"/>
    <w:uiPriority w:val="99"/>
    <w:semiHidden/>
    <w:rsid w:val="00B04064"/>
    <w:rPr>
      <w:sz w:val="20"/>
      <w:szCs w:val="20"/>
    </w:rPr>
  </w:style>
  <w:style w:type="paragraph" w:styleId="CommentSubject">
    <w:name w:val="annotation subject"/>
    <w:basedOn w:val="CommentText"/>
    <w:next w:val="CommentText"/>
    <w:link w:val="CommentSubjectChar"/>
    <w:uiPriority w:val="99"/>
    <w:semiHidden/>
    <w:unhideWhenUsed/>
    <w:rsid w:val="00B04064"/>
    <w:rPr>
      <w:b/>
      <w:bCs/>
    </w:rPr>
  </w:style>
  <w:style w:type="character" w:customStyle="1" w:styleId="CommentSubjectChar">
    <w:name w:val="Comment Subject Char"/>
    <w:basedOn w:val="CommentTextChar"/>
    <w:link w:val="CommentSubject"/>
    <w:uiPriority w:val="99"/>
    <w:semiHidden/>
    <w:rsid w:val="00B040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4632">
      <w:bodyDiv w:val="1"/>
      <w:marLeft w:val="0"/>
      <w:marRight w:val="0"/>
      <w:marTop w:val="0"/>
      <w:marBottom w:val="0"/>
      <w:divBdr>
        <w:top w:val="none" w:sz="0" w:space="0" w:color="auto"/>
        <w:left w:val="none" w:sz="0" w:space="0" w:color="auto"/>
        <w:bottom w:val="none" w:sz="0" w:space="0" w:color="auto"/>
        <w:right w:val="none" w:sz="0" w:space="0" w:color="auto"/>
      </w:divBdr>
    </w:div>
    <w:div w:id="26420737">
      <w:bodyDiv w:val="1"/>
      <w:marLeft w:val="0"/>
      <w:marRight w:val="0"/>
      <w:marTop w:val="0"/>
      <w:marBottom w:val="0"/>
      <w:divBdr>
        <w:top w:val="none" w:sz="0" w:space="0" w:color="auto"/>
        <w:left w:val="none" w:sz="0" w:space="0" w:color="auto"/>
        <w:bottom w:val="none" w:sz="0" w:space="0" w:color="auto"/>
        <w:right w:val="none" w:sz="0" w:space="0" w:color="auto"/>
      </w:divBdr>
    </w:div>
    <w:div w:id="249437746">
      <w:bodyDiv w:val="1"/>
      <w:marLeft w:val="0"/>
      <w:marRight w:val="0"/>
      <w:marTop w:val="0"/>
      <w:marBottom w:val="0"/>
      <w:divBdr>
        <w:top w:val="none" w:sz="0" w:space="0" w:color="auto"/>
        <w:left w:val="none" w:sz="0" w:space="0" w:color="auto"/>
        <w:bottom w:val="none" w:sz="0" w:space="0" w:color="auto"/>
        <w:right w:val="none" w:sz="0" w:space="0" w:color="auto"/>
      </w:divBdr>
    </w:div>
    <w:div w:id="354119837">
      <w:bodyDiv w:val="1"/>
      <w:marLeft w:val="0"/>
      <w:marRight w:val="0"/>
      <w:marTop w:val="0"/>
      <w:marBottom w:val="0"/>
      <w:divBdr>
        <w:top w:val="none" w:sz="0" w:space="0" w:color="auto"/>
        <w:left w:val="none" w:sz="0" w:space="0" w:color="auto"/>
        <w:bottom w:val="none" w:sz="0" w:space="0" w:color="auto"/>
        <w:right w:val="none" w:sz="0" w:space="0" w:color="auto"/>
      </w:divBdr>
    </w:div>
    <w:div w:id="367024601">
      <w:bodyDiv w:val="1"/>
      <w:marLeft w:val="0"/>
      <w:marRight w:val="0"/>
      <w:marTop w:val="0"/>
      <w:marBottom w:val="0"/>
      <w:divBdr>
        <w:top w:val="none" w:sz="0" w:space="0" w:color="auto"/>
        <w:left w:val="none" w:sz="0" w:space="0" w:color="auto"/>
        <w:bottom w:val="none" w:sz="0" w:space="0" w:color="auto"/>
        <w:right w:val="none" w:sz="0" w:space="0" w:color="auto"/>
      </w:divBdr>
    </w:div>
    <w:div w:id="555313298">
      <w:bodyDiv w:val="1"/>
      <w:marLeft w:val="0"/>
      <w:marRight w:val="0"/>
      <w:marTop w:val="0"/>
      <w:marBottom w:val="0"/>
      <w:divBdr>
        <w:top w:val="none" w:sz="0" w:space="0" w:color="auto"/>
        <w:left w:val="none" w:sz="0" w:space="0" w:color="auto"/>
        <w:bottom w:val="none" w:sz="0" w:space="0" w:color="auto"/>
        <w:right w:val="none" w:sz="0" w:space="0" w:color="auto"/>
      </w:divBdr>
    </w:div>
    <w:div w:id="588467595">
      <w:bodyDiv w:val="1"/>
      <w:marLeft w:val="0"/>
      <w:marRight w:val="0"/>
      <w:marTop w:val="0"/>
      <w:marBottom w:val="0"/>
      <w:divBdr>
        <w:top w:val="none" w:sz="0" w:space="0" w:color="auto"/>
        <w:left w:val="none" w:sz="0" w:space="0" w:color="auto"/>
        <w:bottom w:val="none" w:sz="0" w:space="0" w:color="auto"/>
        <w:right w:val="none" w:sz="0" w:space="0" w:color="auto"/>
      </w:divBdr>
    </w:div>
    <w:div w:id="618995137">
      <w:bodyDiv w:val="1"/>
      <w:marLeft w:val="0"/>
      <w:marRight w:val="0"/>
      <w:marTop w:val="0"/>
      <w:marBottom w:val="0"/>
      <w:divBdr>
        <w:top w:val="none" w:sz="0" w:space="0" w:color="auto"/>
        <w:left w:val="none" w:sz="0" w:space="0" w:color="auto"/>
        <w:bottom w:val="none" w:sz="0" w:space="0" w:color="auto"/>
        <w:right w:val="none" w:sz="0" w:space="0" w:color="auto"/>
      </w:divBdr>
    </w:div>
    <w:div w:id="661662101">
      <w:bodyDiv w:val="1"/>
      <w:marLeft w:val="0"/>
      <w:marRight w:val="0"/>
      <w:marTop w:val="0"/>
      <w:marBottom w:val="0"/>
      <w:divBdr>
        <w:top w:val="none" w:sz="0" w:space="0" w:color="auto"/>
        <w:left w:val="none" w:sz="0" w:space="0" w:color="auto"/>
        <w:bottom w:val="none" w:sz="0" w:space="0" w:color="auto"/>
        <w:right w:val="none" w:sz="0" w:space="0" w:color="auto"/>
      </w:divBdr>
    </w:div>
    <w:div w:id="744499027">
      <w:bodyDiv w:val="1"/>
      <w:marLeft w:val="0"/>
      <w:marRight w:val="0"/>
      <w:marTop w:val="0"/>
      <w:marBottom w:val="0"/>
      <w:divBdr>
        <w:top w:val="none" w:sz="0" w:space="0" w:color="auto"/>
        <w:left w:val="none" w:sz="0" w:space="0" w:color="auto"/>
        <w:bottom w:val="none" w:sz="0" w:space="0" w:color="auto"/>
        <w:right w:val="none" w:sz="0" w:space="0" w:color="auto"/>
      </w:divBdr>
    </w:div>
    <w:div w:id="822353025">
      <w:bodyDiv w:val="1"/>
      <w:marLeft w:val="0"/>
      <w:marRight w:val="0"/>
      <w:marTop w:val="0"/>
      <w:marBottom w:val="0"/>
      <w:divBdr>
        <w:top w:val="none" w:sz="0" w:space="0" w:color="auto"/>
        <w:left w:val="none" w:sz="0" w:space="0" w:color="auto"/>
        <w:bottom w:val="none" w:sz="0" w:space="0" w:color="auto"/>
        <w:right w:val="none" w:sz="0" w:space="0" w:color="auto"/>
      </w:divBdr>
    </w:div>
    <w:div w:id="929701081">
      <w:bodyDiv w:val="1"/>
      <w:marLeft w:val="0"/>
      <w:marRight w:val="0"/>
      <w:marTop w:val="0"/>
      <w:marBottom w:val="0"/>
      <w:divBdr>
        <w:top w:val="none" w:sz="0" w:space="0" w:color="auto"/>
        <w:left w:val="none" w:sz="0" w:space="0" w:color="auto"/>
        <w:bottom w:val="none" w:sz="0" w:space="0" w:color="auto"/>
        <w:right w:val="none" w:sz="0" w:space="0" w:color="auto"/>
      </w:divBdr>
    </w:div>
    <w:div w:id="1190752923">
      <w:bodyDiv w:val="1"/>
      <w:marLeft w:val="0"/>
      <w:marRight w:val="0"/>
      <w:marTop w:val="0"/>
      <w:marBottom w:val="0"/>
      <w:divBdr>
        <w:top w:val="none" w:sz="0" w:space="0" w:color="auto"/>
        <w:left w:val="none" w:sz="0" w:space="0" w:color="auto"/>
        <w:bottom w:val="none" w:sz="0" w:space="0" w:color="auto"/>
        <w:right w:val="none" w:sz="0" w:space="0" w:color="auto"/>
      </w:divBdr>
    </w:div>
    <w:div w:id="1244757110">
      <w:bodyDiv w:val="1"/>
      <w:marLeft w:val="0"/>
      <w:marRight w:val="0"/>
      <w:marTop w:val="0"/>
      <w:marBottom w:val="0"/>
      <w:divBdr>
        <w:top w:val="none" w:sz="0" w:space="0" w:color="auto"/>
        <w:left w:val="none" w:sz="0" w:space="0" w:color="auto"/>
        <w:bottom w:val="none" w:sz="0" w:space="0" w:color="auto"/>
        <w:right w:val="none" w:sz="0" w:space="0" w:color="auto"/>
      </w:divBdr>
    </w:div>
    <w:div w:id="1343051661">
      <w:bodyDiv w:val="1"/>
      <w:marLeft w:val="0"/>
      <w:marRight w:val="0"/>
      <w:marTop w:val="0"/>
      <w:marBottom w:val="0"/>
      <w:divBdr>
        <w:top w:val="none" w:sz="0" w:space="0" w:color="auto"/>
        <w:left w:val="none" w:sz="0" w:space="0" w:color="auto"/>
        <w:bottom w:val="none" w:sz="0" w:space="0" w:color="auto"/>
        <w:right w:val="none" w:sz="0" w:space="0" w:color="auto"/>
      </w:divBdr>
    </w:div>
    <w:div w:id="1396660198">
      <w:bodyDiv w:val="1"/>
      <w:marLeft w:val="0"/>
      <w:marRight w:val="0"/>
      <w:marTop w:val="0"/>
      <w:marBottom w:val="0"/>
      <w:divBdr>
        <w:top w:val="none" w:sz="0" w:space="0" w:color="auto"/>
        <w:left w:val="none" w:sz="0" w:space="0" w:color="auto"/>
        <w:bottom w:val="none" w:sz="0" w:space="0" w:color="auto"/>
        <w:right w:val="none" w:sz="0" w:space="0" w:color="auto"/>
      </w:divBdr>
    </w:div>
    <w:div w:id="1651447592">
      <w:bodyDiv w:val="1"/>
      <w:marLeft w:val="0"/>
      <w:marRight w:val="0"/>
      <w:marTop w:val="0"/>
      <w:marBottom w:val="0"/>
      <w:divBdr>
        <w:top w:val="none" w:sz="0" w:space="0" w:color="auto"/>
        <w:left w:val="none" w:sz="0" w:space="0" w:color="auto"/>
        <w:bottom w:val="none" w:sz="0" w:space="0" w:color="auto"/>
        <w:right w:val="none" w:sz="0" w:space="0" w:color="auto"/>
      </w:divBdr>
    </w:div>
    <w:div w:id="1797484825">
      <w:bodyDiv w:val="1"/>
      <w:marLeft w:val="0"/>
      <w:marRight w:val="0"/>
      <w:marTop w:val="0"/>
      <w:marBottom w:val="0"/>
      <w:divBdr>
        <w:top w:val="none" w:sz="0" w:space="0" w:color="auto"/>
        <w:left w:val="none" w:sz="0" w:space="0" w:color="auto"/>
        <w:bottom w:val="none" w:sz="0" w:space="0" w:color="auto"/>
        <w:right w:val="none" w:sz="0" w:space="0" w:color="auto"/>
      </w:divBdr>
    </w:div>
    <w:div w:id="1958753635">
      <w:bodyDiv w:val="1"/>
      <w:marLeft w:val="0"/>
      <w:marRight w:val="0"/>
      <w:marTop w:val="0"/>
      <w:marBottom w:val="0"/>
      <w:divBdr>
        <w:top w:val="none" w:sz="0" w:space="0" w:color="auto"/>
        <w:left w:val="none" w:sz="0" w:space="0" w:color="auto"/>
        <w:bottom w:val="none" w:sz="0" w:space="0" w:color="auto"/>
        <w:right w:val="none" w:sz="0" w:space="0" w:color="auto"/>
      </w:divBdr>
    </w:div>
    <w:div w:id="1963028186">
      <w:bodyDiv w:val="1"/>
      <w:marLeft w:val="0"/>
      <w:marRight w:val="0"/>
      <w:marTop w:val="0"/>
      <w:marBottom w:val="0"/>
      <w:divBdr>
        <w:top w:val="none" w:sz="0" w:space="0" w:color="auto"/>
        <w:left w:val="none" w:sz="0" w:space="0" w:color="auto"/>
        <w:bottom w:val="none" w:sz="0" w:space="0" w:color="auto"/>
        <w:right w:val="none" w:sz="0" w:space="0" w:color="auto"/>
      </w:divBdr>
    </w:div>
    <w:div w:id="20389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6553-59ED-401F-ABE6-D775BE99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Petty</dc:creator>
  <cp:keywords/>
  <dc:description/>
  <cp:lastModifiedBy>Neal Comstock</cp:lastModifiedBy>
  <cp:revision>3</cp:revision>
  <dcterms:created xsi:type="dcterms:W3CDTF">2020-11-16T22:28:00Z</dcterms:created>
  <dcterms:modified xsi:type="dcterms:W3CDTF">2020-11-16T22:28:00Z</dcterms:modified>
</cp:coreProperties>
</file>