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1FA1" w14:textId="07E507A7" w:rsidR="00657F30" w:rsidRPr="000642C2" w:rsidRDefault="00657F30" w:rsidP="00495FC7">
      <w:pPr>
        <w:rPr>
          <w:b/>
          <w:sz w:val="28"/>
          <w:szCs w:val="28"/>
        </w:rPr>
      </w:pPr>
      <w:r w:rsidRPr="000642C2">
        <w:rPr>
          <w:b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703426BA" w:rsidR="00657F30" w:rsidRPr="00657F30" w:rsidRDefault="00AB221E" w:rsidP="00495F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2A3F6D">
        <w:rPr>
          <w:bCs/>
          <w:sz w:val="28"/>
          <w:szCs w:val="28"/>
        </w:rPr>
        <w:t>March 2</w:t>
      </w:r>
      <w:r>
        <w:rPr>
          <w:bCs/>
          <w:sz w:val="28"/>
          <w:szCs w:val="28"/>
        </w:rPr>
        <w:t>, 202</w:t>
      </w:r>
      <w:r w:rsidR="00F36B13">
        <w:rPr>
          <w:bCs/>
          <w:sz w:val="28"/>
          <w:szCs w:val="28"/>
        </w:rPr>
        <w:t>1</w:t>
      </w:r>
    </w:p>
    <w:p w14:paraId="7DCACD31" w14:textId="275C43B5" w:rsidR="00657F30" w:rsidRPr="00657F30" w:rsidRDefault="00B8766E" w:rsidP="00495FC7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</w:t>
      </w:r>
      <w:r w:rsidR="00657F30" w:rsidRPr="00657F3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3:00</w:t>
      </w:r>
      <w:r w:rsidR="00657F30" w:rsidRPr="00657F30">
        <w:rPr>
          <w:bCs/>
          <w:sz w:val="28"/>
          <w:szCs w:val="28"/>
        </w:rPr>
        <w:t xml:space="preserve"> p.m. ET</w:t>
      </w:r>
    </w:p>
    <w:p w14:paraId="75F80C27" w14:textId="77777777" w:rsidR="00657F30" w:rsidRPr="00A356EE" w:rsidRDefault="00657F30" w:rsidP="00495FC7">
      <w:pPr>
        <w:rPr>
          <w:rFonts w:ascii="Calibri" w:eastAsia="Calibri" w:hAnsi="Calibri" w:cs="Calibri"/>
        </w:rPr>
      </w:pPr>
    </w:p>
    <w:p w14:paraId="74460E88" w14:textId="7CC5A10B" w:rsidR="00FF4418" w:rsidRPr="001532F2" w:rsidRDefault="00657F30" w:rsidP="00495FC7">
      <w:pPr>
        <w:rPr>
          <w:rFonts w:eastAsia="Calibri" w:cstheme="minorHAnsi"/>
        </w:rPr>
      </w:pPr>
      <w:r w:rsidRPr="001532F2">
        <w:rPr>
          <w:rFonts w:eastAsia="Calibri" w:cstheme="minorHAnsi"/>
          <w:b/>
          <w:bCs/>
          <w:u w:val="single"/>
        </w:rPr>
        <w:t>Participants</w:t>
      </w:r>
      <w:r w:rsidRPr="001532F2">
        <w:rPr>
          <w:rFonts w:eastAsia="Calibri" w:cstheme="minorHAnsi"/>
        </w:rPr>
        <w:t>:</w:t>
      </w:r>
      <w:r w:rsidR="00E37113" w:rsidRPr="001532F2">
        <w:rPr>
          <w:rFonts w:eastAsia="Calibri" w:cstheme="minorHAnsi"/>
        </w:rPr>
        <w:t xml:space="preserve"> </w:t>
      </w:r>
      <w:r w:rsidR="001532F2" w:rsidRPr="001532F2">
        <w:rPr>
          <w:rFonts w:eastAsia="Calibri" w:cstheme="minorHAnsi"/>
        </w:rPr>
        <w:t>Laura Aldinger, Jason Cain, Blanca Campos, Gian-Carl Casa, Danette Castle, Tom Chard, Le Ondra Clark Harvey, Terry D</w:t>
      </w:r>
      <w:r w:rsidR="001532F2">
        <w:rPr>
          <w:rFonts w:eastAsia="Calibri" w:cstheme="minorHAnsi"/>
        </w:rPr>
        <w:t xml:space="preserve">osch, Mark Drennan, Annette Dubas, Josh Evans, Doyle Forrestal, Linda Grant, Shannon Hall, Jesse Hambrick, Kelly Hansen, Robb Layne, Mark Levota, John Magnuson, Holly McCorkle, Jennifer McCollum, Brent McGinty, </w:t>
      </w:r>
      <w:proofErr w:type="spellStart"/>
      <w:r w:rsidR="001532F2">
        <w:rPr>
          <w:rFonts w:eastAsia="Calibri" w:cstheme="minorHAnsi"/>
        </w:rPr>
        <w:t>Jin</w:t>
      </w:r>
      <w:proofErr w:type="spellEnd"/>
      <w:r w:rsidR="001532F2">
        <w:rPr>
          <w:rFonts w:eastAsia="Calibri" w:cstheme="minorHAnsi"/>
        </w:rPr>
        <w:t xml:space="preserve"> Palen, Carolyn Petrak, Sarah Potter, Mary-Linden Salter, Flora Schmidt, Malory Shaughnessy, Andrea Smyth, Chris Stoner-Mertz, Julie Tessler, Debra Wentz, Mary Windecker, Alex Wolff, and Cameron Vickers. </w:t>
      </w:r>
    </w:p>
    <w:p w14:paraId="4331AB2C" w14:textId="77777777" w:rsidR="007406B2" w:rsidRPr="001532F2" w:rsidRDefault="007406B2" w:rsidP="00495FC7">
      <w:pPr>
        <w:rPr>
          <w:rFonts w:eastAsia="Calibri" w:cstheme="minorHAnsi"/>
          <w:b/>
          <w:bCs/>
          <w:u w:val="single"/>
        </w:rPr>
      </w:pPr>
    </w:p>
    <w:p w14:paraId="552697A3" w14:textId="4971C7D3" w:rsidR="00F812F1" w:rsidRPr="0023423D" w:rsidRDefault="00657F30" w:rsidP="00495FC7">
      <w:pPr>
        <w:rPr>
          <w:rFonts w:eastAsia="Calibri" w:cstheme="minorHAnsi"/>
        </w:rPr>
      </w:pPr>
      <w:r w:rsidRPr="0023423D">
        <w:rPr>
          <w:rFonts w:eastAsia="Calibri" w:cstheme="minorHAnsi"/>
          <w:b/>
          <w:bCs/>
          <w:u w:val="single"/>
        </w:rPr>
        <w:t>Staff in Attendance</w:t>
      </w:r>
      <w:r w:rsidRPr="0023423D">
        <w:rPr>
          <w:rFonts w:eastAsia="Calibri" w:cstheme="minorHAnsi"/>
        </w:rPr>
        <w:t>:</w:t>
      </w:r>
      <w:r w:rsidR="00F64E55" w:rsidRPr="0023423D">
        <w:rPr>
          <w:rFonts w:eastAsia="Calibri" w:cstheme="minorHAnsi"/>
        </w:rPr>
        <w:t xml:space="preserve"> </w:t>
      </w:r>
      <w:r w:rsidR="002C011F">
        <w:rPr>
          <w:rFonts w:eastAsia="Calibri" w:cstheme="minorHAnsi"/>
        </w:rPr>
        <w:t xml:space="preserve">Chuck Ingoglia, Brett Beckerson, Neal Comstock, Rebecca Farley David, Sara Haywood, Stephanie Katz, Connor McKay, Joel Nepomuceno, Michael Petruzzelli, and Reyna Taylor. </w:t>
      </w:r>
    </w:p>
    <w:p w14:paraId="03A8B9EF" w14:textId="77777777" w:rsidR="00637BDF" w:rsidRPr="0023423D" w:rsidRDefault="00637BDF" w:rsidP="00B96C77">
      <w:pPr>
        <w:rPr>
          <w:rFonts w:eastAsia="Calibri" w:cstheme="minorHAnsi"/>
        </w:rPr>
      </w:pPr>
    </w:p>
    <w:p w14:paraId="43A9467E" w14:textId="3CB67A70" w:rsidR="00B96C77" w:rsidRDefault="00657F30" w:rsidP="00B96C77">
      <w:pPr>
        <w:rPr>
          <w:rFonts w:eastAsia="Calibri" w:cstheme="minorHAnsi"/>
          <w:b/>
          <w:bCs/>
          <w:u w:val="single"/>
        </w:rPr>
      </w:pPr>
      <w:r w:rsidRPr="0023423D">
        <w:rPr>
          <w:rFonts w:eastAsia="Calibri" w:cstheme="minorHAnsi"/>
          <w:b/>
          <w:bCs/>
          <w:u w:val="single"/>
        </w:rPr>
        <w:t>Summary Notes:</w:t>
      </w:r>
      <w:bookmarkStart w:id="0" w:name="_Hlk60677627"/>
      <w:bookmarkStart w:id="1" w:name="_Hlk55830421"/>
    </w:p>
    <w:p w14:paraId="578AA4A0" w14:textId="77777777" w:rsidR="0047370D" w:rsidRPr="0023423D" w:rsidRDefault="0047370D" w:rsidP="0047370D">
      <w:pPr>
        <w:rPr>
          <w:rFonts w:cstheme="minorHAnsi"/>
        </w:rPr>
      </w:pPr>
      <w:r w:rsidRPr="0023423D">
        <w:rPr>
          <w:rFonts w:cstheme="minorHAnsi"/>
        </w:rPr>
        <w:t>COVID-19 Policy Related Efforts</w:t>
      </w:r>
    </w:p>
    <w:p w14:paraId="1C0A7D49" w14:textId="58F589A2" w:rsidR="0047370D" w:rsidRDefault="0047370D" w:rsidP="00B96C77">
      <w:pPr>
        <w:rPr>
          <w:rFonts w:eastAsia="Calibri" w:cstheme="minorHAnsi"/>
        </w:rPr>
      </w:pPr>
      <w:r>
        <w:rPr>
          <w:rFonts w:eastAsia="Calibri" w:cstheme="minorHAnsi"/>
        </w:rPr>
        <w:t>Reyna Taylor, Michael Petruzzelli, Stephanie Katz</w:t>
      </w:r>
    </w:p>
    <w:p w14:paraId="5EAE0250" w14:textId="6E586A4E" w:rsidR="0047370D" w:rsidRDefault="0047370D" w:rsidP="00B96C77">
      <w:pPr>
        <w:rPr>
          <w:rFonts w:eastAsia="Calibri" w:cstheme="minorHAnsi"/>
        </w:rPr>
      </w:pPr>
    </w:p>
    <w:p w14:paraId="50F32BDE" w14:textId="4DB1AF8F" w:rsidR="0047370D" w:rsidRDefault="0047370D" w:rsidP="00B96C77">
      <w:pPr>
        <w:rPr>
          <w:rFonts w:eastAsia="Calibri" w:cstheme="minorHAnsi"/>
        </w:rPr>
      </w:pPr>
      <w:r>
        <w:rPr>
          <w:rFonts w:eastAsia="Calibri" w:cstheme="minorHAnsi"/>
        </w:rPr>
        <w:t>Michael stated that the House passed its version of the American Rescue Plan late Friday night/early Saturday morning. He stated that the House’s version of the bill includes:</w:t>
      </w:r>
    </w:p>
    <w:p w14:paraId="34A8E5A7" w14:textId="77777777" w:rsidR="002C011F" w:rsidRDefault="002C011F" w:rsidP="00B96C77">
      <w:pPr>
        <w:rPr>
          <w:rFonts w:eastAsia="Calibri" w:cstheme="minorHAnsi"/>
        </w:rPr>
      </w:pPr>
    </w:p>
    <w:p w14:paraId="09EEFD64" w14:textId="1B8E3937" w:rsidR="0047370D" w:rsidRPr="002C011F" w:rsidRDefault="0047370D" w:rsidP="0047370D">
      <w:pPr>
        <w:pStyle w:val="ListParagraph"/>
        <w:numPr>
          <w:ilvl w:val="0"/>
          <w:numId w:val="49"/>
        </w:numPr>
        <w:rPr>
          <w:rFonts w:eastAsia="Calibri" w:cstheme="minorHAnsi"/>
          <w:sz w:val="24"/>
          <w:szCs w:val="24"/>
        </w:rPr>
      </w:pPr>
      <w:r w:rsidRPr="002C011F">
        <w:rPr>
          <w:rFonts w:eastAsia="Calibri" w:cstheme="minorHAnsi"/>
          <w:sz w:val="24"/>
          <w:szCs w:val="24"/>
        </w:rPr>
        <w:t xml:space="preserve">$3.5 billion for Substance Abuse Prevention and Treatment block grant and the Community Mental Health Services block grant. </w:t>
      </w:r>
    </w:p>
    <w:p w14:paraId="3A35C1E1" w14:textId="7C6714D0" w:rsidR="0047370D" w:rsidRPr="002C011F" w:rsidRDefault="0047370D" w:rsidP="0047370D">
      <w:pPr>
        <w:pStyle w:val="ListParagraph"/>
        <w:numPr>
          <w:ilvl w:val="0"/>
          <w:numId w:val="49"/>
        </w:numPr>
        <w:rPr>
          <w:rFonts w:eastAsia="Calibri" w:cstheme="minorHAnsi"/>
          <w:sz w:val="24"/>
          <w:szCs w:val="24"/>
        </w:rPr>
      </w:pPr>
      <w:r w:rsidRPr="002C011F">
        <w:rPr>
          <w:rFonts w:eastAsia="Calibri" w:cstheme="minorHAnsi"/>
          <w:sz w:val="24"/>
          <w:szCs w:val="24"/>
        </w:rPr>
        <w:t xml:space="preserve">State permits to provide bundled payments for community-based mobile crisis services at an 85% </w:t>
      </w:r>
      <w:r w:rsidR="00CE7EFE" w:rsidRPr="00CE7EFE">
        <w:rPr>
          <w:rFonts w:eastAsia="Calibri" w:cstheme="minorHAnsi"/>
          <w:sz w:val="24"/>
          <w:szCs w:val="24"/>
        </w:rPr>
        <w:t>Federal Medical Assistance Percentage (FMAP) for Medicaid</w:t>
      </w:r>
      <w:r w:rsidR="00CE7EFE">
        <w:rPr>
          <w:rFonts w:eastAsia="Calibri" w:cstheme="minorHAnsi"/>
          <w:sz w:val="24"/>
          <w:szCs w:val="24"/>
        </w:rPr>
        <w:t xml:space="preserve"> </w:t>
      </w:r>
      <w:r w:rsidRPr="002C011F">
        <w:rPr>
          <w:rFonts w:eastAsia="Calibri" w:cstheme="minorHAnsi"/>
          <w:sz w:val="24"/>
          <w:szCs w:val="24"/>
        </w:rPr>
        <w:t>ra</w:t>
      </w:r>
      <w:r w:rsidR="001D7D8F">
        <w:rPr>
          <w:rFonts w:eastAsia="Calibri" w:cstheme="minorHAnsi"/>
          <w:sz w:val="24"/>
          <w:szCs w:val="24"/>
        </w:rPr>
        <w:t>t</w:t>
      </w:r>
      <w:r w:rsidRPr="002C011F">
        <w:rPr>
          <w:rFonts w:eastAsia="Calibri" w:cstheme="minorHAnsi"/>
          <w:sz w:val="24"/>
          <w:szCs w:val="24"/>
        </w:rPr>
        <w:t xml:space="preserve">e. </w:t>
      </w:r>
    </w:p>
    <w:p w14:paraId="3591073D" w14:textId="407954CC" w:rsidR="0047370D" w:rsidRPr="002C011F" w:rsidRDefault="0047370D" w:rsidP="0047370D">
      <w:pPr>
        <w:pStyle w:val="ListParagraph"/>
        <w:numPr>
          <w:ilvl w:val="0"/>
          <w:numId w:val="49"/>
        </w:numPr>
        <w:rPr>
          <w:rFonts w:eastAsia="Calibri" w:cstheme="minorHAnsi"/>
          <w:sz w:val="24"/>
          <w:szCs w:val="24"/>
        </w:rPr>
      </w:pPr>
      <w:r w:rsidRPr="002C011F">
        <w:rPr>
          <w:rFonts w:eastAsia="Calibri" w:cstheme="minorHAnsi"/>
          <w:sz w:val="24"/>
          <w:szCs w:val="24"/>
        </w:rPr>
        <w:t>A one-year increase for states to make improvements to home and community</w:t>
      </w:r>
      <w:r w:rsidR="001D7D8F">
        <w:rPr>
          <w:rFonts w:eastAsia="Calibri" w:cstheme="minorHAnsi"/>
          <w:sz w:val="24"/>
          <w:szCs w:val="24"/>
        </w:rPr>
        <w:t>-</w:t>
      </w:r>
      <w:r w:rsidRPr="002C011F">
        <w:rPr>
          <w:rFonts w:eastAsia="Calibri" w:cstheme="minorHAnsi"/>
          <w:sz w:val="24"/>
          <w:szCs w:val="24"/>
        </w:rPr>
        <w:t>based services.</w:t>
      </w:r>
    </w:p>
    <w:p w14:paraId="68ADFFCF" w14:textId="3D5771B4" w:rsidR="0047370D" w:rsidRPr="002C011F" w:rsidRDefault="0047370D" w:rsidP="0047370D">
      <w:pPr>
        <w:pStyle w:val="ListParagraph"/>
        <w:numPr>
          <w:ilvl w:val="0"/>
          <w:numId w:val="49"/>
        </w:numPr>
        <w:rPr>
          <w:rFonts w:eastAsia="Calibri" w:cstheme="minorHAnsi"/>
          <w:sz w:val="24"/>
          <w:szCs w:val="24"/>
        </w:rPr>
      </w:pPr>
      <w:r w:rsidRPr="002C011F">
        <w:rPr>
          <w:rFonts w:eastAsia="Calibri" w:cstheme="minorHAnsi"/>
          <w:sz w:val="24"/>
          <w:szCs w:val="24"/>
        </w:rPr>
        <w:t>Almost $500 million in additional funding</w:t>
      </w:r>
      <w:r w:rsidR="00CE7EFE">
        <w:rPr>
          <w:rFonts w:eastAsia="Calibri" w:cstheme="minorHAnsi"/>
          <w:sz w:val="24"/>
          <w:szCs w:val="24"/>
        </w:rPr>
        <w:t xml:space="preserve"> for the</w:t>
      </w:r>
      <w:r w:rsidR="00CE7EFE" w:rsidRPr="00CE7EFE">
        <w:t xml:space="preserve"> </w:t>
      </w:r>
      <w:r w:rsidR="00CE7EFE" w:rsidRPr="00CE7EFE">
        <w:rPr>
          <w:rFonts w:eastAsia="Calibri" w:cstheme="minorHAnsi"/>
          <w:sz w:val="24"/>
          <w:szCs w:val="24"/>
        </w:rPr>
        <w:t>Substance Abuse and Mental Health Services Administration</w:t>
      </w:r>
      <w:r w:rsidRPr="002C011F">
        <w:rPr>
          <w:rFonts w:eastAsia="Calibri" w:cstheme="minorHAnsi"/>
          <w:sz w:val="24"/>
          <w:szCs w:val="24"/>
        </w:rPr>
        <w:t xml:space="preserve">. </w:t>
      </w:r>
    </w:p>
    <w:p w14:paraId="6AD9DC85" w14:textId="792B0C23" w:rsidR="0047370D" w:rsidRDefault="0047370D" w:rsidP="00B96C77">
      <w:pPr>
        <w:rPr>
          <w:rFonts w:eastAsia="Calibri" w:cstheme="minorHAnsi"/>
        </w:rPr>
      </w:pPr>
      <w:r>
        <w:rPr>
          <w:rFonts w:eastAsia="Calibri" w:cstheme="minorHAnsi"/>
        </w:rPr>
        <w:t xml:space="preserve">He also stated the target date to get the bill signed by the President is March 14, 2021, as that is when enhanced </w:t>
      </w:r>
      <w:r w:rsidR="001D7D8F">
        <w:rPr>
          <w:rFonts w:eastAsia="Calibri" w:cstheme="minorHAnsi"/>
        </w:rPr>
        <w:t>un</w:t>
      </w:r>
      <w:r>
        <w:rPr>
          <w:rFonts w:eastAsia="Calibri" w:cstheme="minorHAnsi"/>
        </w:rPr>
        <w:t xml:space="preserve">employment </w:t>
      </w:r>
      <w:r w:rsidR="00CE7EFE">
        <w:rPr>
          <w:rFonts w:eastAsia="Calibri" w:cstheme="minorHAnsi"/>
        </w:rPr>
        <w:t>benefits</w:t>
      </w:r>
      <w:r>
        <w:rPr>
          <w:rFonts w:eastAsia="Calibri" w:cstheme="minorHAnsi"/>
        </w:rPr>
        <w:t xml:space="preserve"> expire. </w:t>
      </w:r>
    </w:p>
    <w:p w14:paraId="167CBBAA" w14:textId="23F4A66F" w:rsidR="0047370D" w:rsidRDefault="0047370D" w:rsidP="00B96C77">
      <w:pPr>
        <w:rPr>
          <w:rFonts w:eastAsia="Calibri" w:cstheme="minorHAnsi"/>
        </w:rPr>
      </w:pPr>
    </w:p>
    <w:p w14:paraId="7BA1B601" w14:textId="56571D72" w:rsidR="0047370D" w:rsidRDefault="0047370D" w:rsidP="00B96C77">
      <w:pPr>
        <w:rPr>
          <w:rFonts w:eastAsia="Calibri" w:cstheme="minorHAnsi"/>
        </w:rPr>
      </w:pPr>
      <w:r>
        <w:rPr>
          <w:rFonts w:eastAsia="Calibri" w:cstheme="minorHAnsi"/>
        </w:rPr>
        <w:t>National Council Survey Findings</w:t>
      </w:r>
    </w:p>
    <w:p w14:paraId="67118630" w14:textId="4FADD122" w:rsidR="0047370D" w:rsidRDefault="001532F2" w:rsidP="00B96C77">
      <w:pPr>
        <w:rPr>
          <w:rFonts w:eastAsia="Calibri" w:cstheme="minorHAnsi"/>
        </w:rPr>
      </w:pPr>
      <w:r>
        <w:rPr>
          <w:rFonts w:eastAsia="Calibri" w:cstheme="minorHAnsi"/>
        </w:rPr>
        <w:t xml:space="preserve">Reyna Taylor and </w:t>
      </w:r>
      <w:r w:rsidR="0047370D">
        <w:rPr>
          <w:rFonts w:eastAsia="Calibri" w:cstheme="minorHAnsi"/>
        </w:rPr>
        <w:t>Connor McKay</w:t>
      </w:r>
    </w:p>
    <w:p w14:paraId="2991B76C" w14:textId="259B35AB" w:rsidR="0047370D" w:rsidRDefault="0047370D" w:rsidP="00B96C77">
      <w:pPr>
        <w:rPr>
          <w:rFonts w:eastAsia="Calibri" w:cstheme="minorHAnsi"/>
        </w:rPr>
      </w:pPr>
    </w:p>
    <w:p w14:paraId="4E66B903" w14:textId="34D5FB2C" w:rsidR="0047370D" w:rsidRDefault="0047370D" w:rsidP="00B96C77">
      <w:pPr>
        <w:rPr>
          <w:rFonts w:eastAsia="Calibri" w:cstheme="minorHAnsi"/>
        </w:rPr>
      </w:pPr>
      <w:r>
        <w:rPr>
          <w:rFonts w:eastAsia="Calibri" w:cstheme="minorHAnsi"/>
        </w:rPr>
        <w:t xml:space="preserve">Connor stated that the National Council will be releasing results of </w:t>
      </w:r>
      <w:r w:rsidR="00CE7EFE">
        <w:rPr>
          <w:rFonts w:eastAsia="Calibri" w:cstheme="minorHAnsi"/>
        </w:rPr>
        <w:t>our</w:t>
      </w:r>
      <w:r>
        <w:rPr>
          <w:rFonts w:eastAsia="Calibri" w:cstheme="minorHAnsi"/>
        </w:rPr>
        <w:t xml:space="preserve"> recent </w:t>
      </w:r>
      <w:r w:rsidR="00CE7EFE">
        <w:rPr>
          <w:rFonts w:eastAsia="Calibri" w:cstheme="minorHAnsi"/>
        </w:rPr>
        <w:t xml:space="preserve">member </w:t>
      </w:r>
      <w:r>
        <w:rPr>
          <w:rFonts w:eastAsia="Calibri" w:cstheme="minorHAnsi"/>
        </w:rPr>
        <w:t xml:space="preserve">survey </w:t>
      </w:r>
      <w:r w:rsidR="00CE7EFE">
        <w:rPr>
          <w:rFonts w:eastAsia="Calibri" w:cstheme="minorHAnsi"/>
        </w:rPr>
        <w:t xml:space="preserve">with Morning Consult </w:t>
      </w:r>
      <w:r>
        <w:rPr>
          <w:rFonts w:eastAsia="Calibri" w:cstheme="minorHAnsi"/>
        </w:rPr>
        <w:t>on Thursday morning. Connor highlighted a few key findings including:</w:t>
      </w:r>
    </w:p>
    <w:p w14:paraId="105962ED" w14:textId="77777777" w:rsidR="001D7D8F" w:rsidRDefault="001D7D8F" w:rsidP="00B96C77">
      <w:pPr>
        <w:rPr>
          <w:rFonts w:eastAsia="Calibri" w:cstheme="minorHAnsi"/>
        </w:rPr>
      </w:pPr>
    </w:p>
    <w:p w14:paraId="66F9B410" w14:textId="5034D432" w:rsidR="0047370D" w:rsidRPr="001D7D8F" w:rsidRDefault="0047370D" w:rsidP="0047370D">
      <w:pPr>
        <w:pStyle w:val="ListParagraph"/>
        <w:numPr>
          <w:ilvl w:val="0"/>
          <w:numId w:val="50"/>
        </w:numPr>
        <w:rPr>
          <w:rFonts w:eastAsia="Calibri" w:cstheme="minorHAnsi"/>
          <w:sz w:val="24"/>
          <w:szCs w:val="24"/>
        </w:rPr>
      </w:pPr>
      <w:r w:rsidRPr="001D7D8F">
        <w:rPr>
          <w:rFonts w:eastAsia="Calibri" w:cstheme="minorHAnsi"/>
          <w:sz w:val="24"/>
          <w:szCs w:val="24"/>
        </w:rPr>
        <w:t>A large percentage of behavioral health organizations reporting t</w:t>
      </w:r>
      <w:r w:rsidR="001D7D8F" w:rsidRPr="001D7D8F">
        <w:rPr>
          <w:rFonts w:eastAsia="Calibri" w:cstheme="minorHAnsi"/>
          <w:sz w:val="24"/>
          <w:szCs w:val="24"/>
        </w:rPr>
        <w:t>h</w:t>
      </w:r>
      <w:r w:rsidRPr="001D7D8F">
        <w:rPr>
          <w:rFonts w:eastAsia="Calibri" w:cstheme="minorHAnsi"/>
          <w:sz w:val="24"/>
          <w:szCs w:val="24"/>
        </w:rPr>
        <w:t xml:space="preserve">at if nothing changes, they will survive less than 12 months (40%) with 25% reporting </w:t>
      </w:r>
      <w:r w:rsidR="001532F2" w:rsidRPr="001D7D8F">
        <w:rPr>
          <w:rFonts w:eastAsia="Calibri" w:cstheme="minorHAnsi"/>
          <w:sz w:val="24"/>
          <w:szCs w:val="24"/>
        </w:rPr>
        <w:t xml:space="preserve">6 months or less. </w:t>
      </w:r>
    </w:p>
    <w:p w14:paraId="53412F25" w14:textId="6459924A" w:rsidR="001532F2" w:rsidRPr="001D7D8F" w:rsidRDefault="001532F2" w:rsidP="0047370D">
      <w:pPr>
        <w:pStyle w:val="ListParagraph"/>
        <w:numPr>
          <w:ilvl w:val="0"/>
          <w:numId w:val="50"/>
        </w:numPr>
        <w:rPr>
          <w:rFonts w:eastAsia="Calibri" w:cstheme="minorHAnsi"/>
          <w:sz w:val="24"/>
          <w:szCs w:val="24"/>
        </w:rPr>
      </w:pPr>
      <w:r w:rsidRPr="001D7D8F">
        <w:rPr>
          <w:rFonts w:eastAsia="Calibri" w:cstheme="minorHAnsi"/>
          <w:sz w:val="24"/>
          <w:szCs w:val="24"/>
        </w:rPr>
        <w:lastRenderedPageBreak/>
        <w:t xml:space="preserve">Demand for mental health and substance use treatment has increased with 67% of organizations reporting an increase in demand for services. </w:t>
      </w:r>
    </w:p>
    <w:p w14:paraId="5B4E1518" w14:textId="2D41FDA0" w:rsidR="001532F2" w:rsidRPr="001D7D8F" w:rsidRDefault="001532F2" w:rsidP="0047370D">
      <w:pPr>
        <w:pStyle w:val="ListParagraph"/>
        <w:numPr>
          <w:ilvl w:val="0"/>
          <w:numId w:val="50"/>
        </w:numPr>
        <w:rPr>
          <w:rFonts w:eastAsia="Calibri" w:cstheme="minorHAnsi"/>
          <w:sz w:val="24"/>
          <w:szCs w:val="24"/>
        </w:rPr>
      </w:pPr>
      <w:r w:rsidRPr="001D7D8F">
        <w:rPr>
          <w:rFonts w:eastAsia="Calibri" w:cstheme="minorHAnsi"/>
          <w:sz w:val="24"/>
          <w:szCs w:val="24"/>
        </w:rPr>
        <w:t xml:space="preserve">A significant increase in demand for youth mental health (60%). </w:t>
      </w:r>
    </w:p>
    <w:p w14:paraId="57ABA5E3" w14:textId="1F34E38A" w:rsidR="001532F2" w:rsidRPr="001D7D8F" w:rsidRDefault="001532F2" w:rsidP="0047370D">
      <w:pPr>
        <w:pStyle w:val="ListParagraph"/>
        <w:numPr>
          <w:ilvl w:val="0"/>
          <w:numId w:val="50"/>
        </w:numPr>
        <w:rPr>
          <w:rFonts w:eastAsia="Calibri" w:cstheme="minorHAnsi"/>
          <w:sz w:val="24"/>
          <w:szCs w:val="24"/>
        </w:rPr>
      </w:pPr>
      <w:r w:rsidRPr="001D7D8F">
        <w:rPr>
          <w:rFonts w:eastAsia="Calibri" w:cstheme="minorHAnsi"/>
          <w:sz w:val="24"/>
          <w:szCs w:val="24"/>
        </w:rPr>
        <w:t xml:space="preserve">An increase in wait list in the last six months (7.5%). </w:t>
      </w:r>
    </w:p>
    <w:p w14:paraId="631B8E00" w14:textId="15E1526E" w:rsidR="001532F2" w:rsidRDefault="001532F2" w:rsidP="001532F2">
      <w:pPr>
        <w:rPr>
          <w:rFonts w:eastAsia="Calibri" w:cstheme="minorHAnsi"/>
        </w:rPr>
      </w:pPr>
      <w:r>
        <w:rPr>
          <w:rFonts w:eastAsia="Calibri" w:cstheme="minorHAnsi"/>
        </w:rPr>
        <w:t xml:space="preserve">Reyna stated we will use the data from this survey </w:t>
      </w:r>
      <w:r w:rsidR="001D7D8F">
        <w:rPr>
          <w:rFonts w:eastAsia="Calibri" w:cstheme="minorHAnsi"/>
        </w:rPr>
        <w:t xml:space="preserve">to </w:t>
      </w:r>
      <w:r>
        <w:rPr>
          <w:rFonts w:eastAsia="Calibri" w:cstheme="minorHAnsi"/>
        </w:rPr>
        <w:t xml:space="preserve">advocate </w:t>
      </w:r>
      <w:r w:rsidR="00CE7EFE">
        <w:rPr>
          <w:rFonts w:eastAsia="Calibri" w:cstheme="minorHAnsi"/>
        </w:rPr>
        <w:t xml:space="preserve">more federal support for mental health and substance use treatment providers </w:t>
      </w:r>
      <w:proofErr w:type="gramStart"/>
      <w:r w:rsidR="00CE7EFE">
        <w:rPr>
          <w:rFonts w:eastAsia="Calibri" w:cstheme="minorHAnsi"/>
        </w:rPr>
        <w:t>as a result of</w:t>
      </w:r>
      <w:proofErr w:type="gramEnd"/>
      <w:r w:rsidR="00CE7EFE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COVID</w:t>
      </w:r>
      <w:r w:rsidR="00CE7EFE">
        <w:rPr>
          <w:rFonts w:eastAsia="Calibri" w:cstheme="minorHAnsi"/>
        </w:rPr>
        <w:t>-19</w:t>
      </w:r>
      <w:r>
        <w:rPr>
          <w:rFonts w:eastAsia="Calibri" w:cstheme="minorHAnsi"/>
        </w:rPr>
        <w:t xml:space="preserve">’s continuing impact on workforce shortages and an increased demand for services. </w:t>
      </w:r>
    </w:p>
    <w:p w14:paraId="1572B296" w14:textId="6BC3860F" w:rsidR="001532F2" w:rsidRDefault="001532F2" w:rsidP="001532F2">
      <w:pPr>
        <w:rPr>
          <w:rFonts w:eastAsia="Calibri" w:cstheme="minorHAnsi"/>
        </w:rPr>
      </w:pPr>
    </w:p>
    <w:p w14:paraId="46FAED50" w14:textId="16843D23" w:rsidR="001532F2" w:rsidRDefault="001532F2" w:rsidP="001532F2">
      <w:pPr>
        <w:rPr>
          <w:rFonts w:eastAsia="Calibri" w:cstheme="minorHAnsi"/>
        </w:rPr>
      </w:pPr>
      <w:r>
        <w:rPr>
          <w:rFonts w:eastAsia="Calibri" w:cstheme="minorHAnsi"/>
        </w:rPr>
        <w:t>HIPAA Privacy Rule Change</w:t>
      </w:r>
    </w:p>
    <w:p w14:paraId="6A2A2B4C" w14:textId="23897967" w:rsidR="001532F2" w:rsidRDefault="001532F2" w:rsidP="001532F2">
      <w:pPr>
        <w:rPr>
          <w:rFonts w:eastAsia="Calibri" w:cstheme="minorHAnsi"/>
        </w:rPr>
      </w:pPr>
      <w:r>
        <w:rPr>
          <w:rFonts w:eastAsia="Calibri" w:cstheme="minorHAnsi"/>
        </w:rPr>
        <w:t>Reyna Taylor</w:t>
      </w:r>
    </w:p>
    <w:p w14:paraId="6C0335DD" w14:textId="77777777" w:rsidR="001D7D8F" w:rsidRDefault="001D7D8F" w:rsidP="001532F2">
      <w:pPr>
        <w:rPr>
          <w:rFonts w:eastAsia="Calibri" w:cstheme="minorHAnsi"/>
        </w:rPr>
      </w:pPr>
    </w:p>
    <w:p w14:paraId="6FAC658B" w14:textId="2466EADB" w:rsidR="001532F2" w:rsidRPr="001532F2" w:rsidRDefault="001532F2" w:rsidP="001532F2">
      <w:pPr>
        <w:rPr>
          <w:rFonts w:eastAsia="Calibri" w:cstheme="minorHAnsi"/>
        </w:rPr>
      </w:pPr>
      <w:r>
        <w:rPr>
          <w:rFonts w:eastAsia="Calibri" w:cstheme="minorHAnsi"/>
        </w:rPr>
        <w:t>Reyna stated that our comments for the proposed</w:t>
      </w:r>
      <w:r w:rsidR="00CE7EFE">
        <w:rPr>
          <w:rFonts w:eastAsia="Calibri" w:cstheme="minorHAnsi"/>
        </w:rPr>
        <w:t xml:space="preserve"> on the </w:t>
      </w:r>
      <w:r>
        <w:rPr>
          <w:rFonts w:eastAsia="Calibri" w:cstheme="minorHAnsi"/>
        </w:rPr>
        <w:t xml:space="preserve">HIPAA changes will be drafted next week and will be sent to Association Executives so they may use the National Council’s comments as a guide to draft their own comments. She said that deadline for submission of comments is March 22, 2021. </w:t>
      </w:r>
    </w:p>
    <w:p w14:paraId="50023081" w14:textId="77777777" w:rsidR="00B96C77" w:rsidRPr="0023423D" w:rsidRDefault="00B96C77" w:rsidP="00B96C77">
      <w:pPr>
        <w:jc w:val="center"/>
        <w:rPr>
          <w:b/>
          <w:bCs/>
        </w:rPr>
      </w:pPr>
      <w:bookmarkStart w:id="2" w:name="_Hlk56435873"/>
    </w:p>
    <w:bookmarkEnd w:id="0"/>
    <w:bookmarkEnd w:id="1"/>
    <w:bookmarkEnd w:id="2"/>
    <w:p w14:paraId="5E4D3B56" w14:textId="0843CBC8" w:rsidR="00FD074E" w:rsidRPr="0023423D" w:rsidRDefault="00FD074E" w:rsidP="00FD074E">
      <w:pPr>
        <w:rPr>
          <w:rFonts w:cstheme="minorHAnsi"/>
        </w:rPr>
      </w:pPr>
      <w:r w:rsidRPr="0023423D">
        <w:rPr>
          <w:rFonts w:cstheme="minorHAnsi"/>
          <w:b/>
          <w:bCs/>
          <w:u w:val="single"/>
        </w:rPr>
        <w:t>Next Association Executives Teleconference</w:t>
      </w:r>
    </w:p>
    <w:p w14:paraId="4A4A9859" w14:textId="77777777" w:rsidR="001F211E" w:rsidRPr="0023423D" w:rsidRDefault="001F211E" w:rsidP="0033522B">
      <w:pPr>
        <w:rPr>
          <w:rFonts w:cstheme="minorHAnsi"/>
        </w:rPr>
      </w:pPr>
    </w:p>
    <w:p w14:paraId="08DB6675" w14:textId="52364A22" w:rsidR="00FD074E" w:rsidRPr="0023423D" w:rsidRDefault="001F211E" w:rsidP="0033522B">
      <w:pPr>
        <w:rPr>
          <w:rFonts w:cstheme="minorHAnsi"/>
        </w:rPr>
      </w:pPr>
      <w:r w:rsidRPr="0023423D">
        <w:rPr>
          <w:rFonts w:cstheme="minorHAnsi"/>
        </w:rPr>
        <w:t>The next Association Executive</w:t>
      </w:r>
      <w:r w:rsidR="006A63EC" w:rsidRPr="0023423D">
        <w:rPr>
          <w:rFonts w:cstheme="minorHAnsi"/>
        </w:rPr>
        <w:t>s</w:t>
      </w:r>
      <w:r w:rsidRPr="0023423D">
        <w:rPr>
          <w:rFonts w:cstheme="minorHAnsi"/>
        </w:rPr>
        <w:t xml:space="preserve"> </w:t>
      </w:r>
      <w:r w:rsidR="009D5563" w:rsidRPr="0023423D">
        <w:rPr>
          <w:rFonts w:cstheme="minorHAnsi"/>
        </w:rPr>
        <w:t>meeting</w:t>
      </w:r>
      <w:r w:rsidRPr="0023423D">
        <w:rPr>
          <w:rFonts w:cstheme="minorHAnsi"/>
        </w:rPr>
        <w:t xml:space="preserve"> will be on </w:t>
      </w:r>
      <w:r w:rsidR="00CE304C" w:rsidRPr="0023423D">
        <w:rPr>
          <w:rFonts w:cstheme="minorHAnsi"/>
        </w:rPr>
        <w:t xml:space="preserve">Tuesday, </w:t>
      </w:r>
      <w:r w:rsidR="00CE26D4">
        <w:rPr>
          <w:rFonts w:cstheme="minorHAnsi"/>
        </w:rPr>
        <w:t xml:space="preserve">March </w:t>
      </w:r>
      <w:r w:rsidR="001D7D8F">
        <w:rPr>
          <w:rFonts w:cstheme="minorHAnsi"/>
        </w:rPr>
        <w:t>9</w:t>
      </w:r>
      <w:r w:rsidR="00695553" w:rsidRPr="0023423D">
        <w:rPr>
          <w:rFonts w:cstheme="minorHAnsi"/>
        </w:rPr>
        <w:t>, 2021</w:t>
      </w:r>
      <w:r w:rsidR="00CE304C" w:rsidRPr="0023423D">
        <w:rPr>
          <w:rFonts w:cstheme="minorHAnsi"/>
        </w:rPr>
        <w:t xml:space="preserve"> </w:t>
      </w:r>
      <w:r w:rsidR="006A63EC" w:rsidRPr="0023423D">
        <w:rPr>
          <w:rFonts w:cstheme="minorHAnsi"/>
        </w:rPr>
        <w:t xml:space="preserve">from </w:t>
      </w:r>
      <w:r w:rsidR="00CE304C" w:rsidRPr="0023423D">
        <w:rPr>
          <w:rFonts w:cstheme="minorHAnsi"/>
        </w:rPr>
        <w:t>2-3:00 p.m. ET</w:t>
      </w:r>
      <w:r w:rsidRPr="0023423D">
        <w:rPr>
          <w:rFonts w:cstheme="minorHAnsi"/>
        </w:rPr>
        <w:t>.</w:t>
      </w:r>
    </w:p>
    <w:sectPr w:rsidR="00FD074E" w:rsidRPr="0023423D" w:rsidSect="00F01F51">
      <w:headerReference w:type="default" r:id="rId8"/>
      <w:footerReference w:type="default" r:id="rId9"/>
      <w:pgSz w:w="12240" w:h="15840"/>
      <w:pgMar w:top="187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FDC2" w14:textId="77777777" w:rsidR="005A0737" w:rsidRDefault="005A0737" w:rsidP="004A05E4">
      <w:r>
        <w:separator/>
      </w:r>
    </w:p>
  </w:endnote>
  <w:endnote w:type="continuationSeparator" w:id="0">
    <w:p w14:paraId="4E01DBBB" w14:textId="77777777" w:rsidR="005A0737" w:rsidRDefault="005A0737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1A020" w14:textId="77777777" w:rsidR="005A0737" w:rsidRDefault="005A0737" w:rsidP="004A05E4">
      <w:r>
        <w:separator/>
      </w:r>
    </w:p>
  </w:footnote>
  <w:footnote w:type="continuationSeparator" w:id="0">
    <w:p w14:paraId="138D8C02" w14:textId="77777777" w:rsidR="005A0737" w:rsidRDefault="005A0737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31ACF0FD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BD"/>
    <w:multiLevelType w:val="hybridMultilevel"/>
    <w:tmpl w:val="06B0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3EC0"/>
    <w:multiLevelType w:val="hybridMultilevel"/>
    <w:tmpl w:val="2086F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F6783"/>
    <w:multiLevelType w:val="hybridMultilevel"/>
    <w:tmpl w:val="BB6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BE5"/>
    <w:multiLevelType w:val="hybridMultilevel"/>
    <w:tmpl w:val="4CFC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E301F"/>
    <w:multiLevelType w:val="hybridMultilevel"/>
    <w:tmpl w:val="916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D47C2"/>
    <w:multiLevelType w:val="hybridMultilevel"/>
    <w:tmpl w:val="3906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0845AF"/>
    <w:multiLevelType w:val="hybridMultilevel"/>
    <w:tmpl w:val="1882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44DD4"/>
    <w:multiLevelType w:val="hybridMultilevel"/>
    <w:tmpl w:val="1B3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D40F9"/>
    <w:multiLevelType w:val="hybridMultilevel"/>
    <w:tmpl w:val="96E4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787969"/>
    <w:multiLevelType w:val="hybridMultilevel"/>
    <w:tmpl w:val="F41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722B4"/>
    <w:multiLevelType w:val="hybridMultilevel"/>
    <w:tmpl w:val="054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03C2F"/>
    <w:multiLevelType w:val="hybridMultilevel"/>
    <w:tmpl w:val="30E2C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380576"/>
    <w:multiLevelType w:val="hybridMultilevel"/>
    <w:tmpl w:val="6F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5B31B1"/>
    <w:multiLevelType w:val="hybridMultilevel"/>
    <w:tmpl w:val="FD28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F2EF0"/>
    <w:multiLevelType w:val="hybridMultilevel"/>
    <w:tmpl w:val="D5DC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C265AF"/>
    <w:multiLevelType w:val="hybridMultilevel"/>
    <w:tmpl w:val="753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5755B"/>
    <w:multiLevelType w:val="hybridMultilevel"/>
    <w:tmpl w:val="D87A7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FA1311"/>
    <w:multiLevelType w:val="hybridMultilevel"/>
    <w:tmpl w:val="591A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52F5B"/>
    <w:multiLevelType w:val="hybridMultilevel"/>
    <w:tmpl w:val="FDBA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A95A46"/>
    <w:multiLevelType w:val="hybridMultilevel"/>
    <w:tmpl w:val="DE6A3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7B0EE7"/>
    <w:multiLevelType w:val="hybridMultilevel"/>
    <w:tmpl w:val="B00A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2641D"/>
    <w:multiLevelType w:val="hybridMultilevel"/>
    <w:tmpl w:val="D420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41943"/>
    <w:multiLevelType w:val="hybridMultilevel"/>
    <w:tmpl w:val="B49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F7B95"/>
    <w:multiLevelType w:val="hybridMultilevel"/>
    <w:tmpl w:val="C35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60CBD"/>
    <w:multiLevelType w:val="hybridMultilevel"/>
    <w:tmpl w:val="B7FA5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31B144B"/>
    <w:multiLevelType w:val="hybridMultilevel"/>
    <w:tmpl w:val="5874B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49D6CB4"/>
    <w:multiLevelType w:val="multilevel"/>
    <w:tmpl w:val="F694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E30042"/>
    <w:multiLevelType w:val="hybridMultilevel"/>
    <w:tmpl w:val="0BBC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B2C6D"/>
    <w:multiLevelType w:val="hybridMultilevel"/>
    <w:tmpl w:val="F41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233C5"/>
    <w:multiLevelType w:val="hybridMultilevel"/>
    <w:tmpl w:val="842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9F5CB9"/>
    <w:multiLevelType w:val="hybridMultilevel"/>
    <w:tmpl w:val="F92C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8656E"/>
    <w:multiLevelType w:val="hybridMultilevel"/>
    <w:tmpl w:val="02B8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4692B"/>
    <w:multiLevelType w:val="hybridMultilevel"/>
    <w:tmpl w:val="A5D4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C7785"/>
    <w:multiLevelType w:val="hybridMultilevel"/>
    <w:tmpl w:val="E8A0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516A8"/>
    <w:multiLevelType w:val="hybridMultilevel"/>
    <w:tmpl w:val="DB2A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94E5A"/>
    <w:multiLevelType w:val="hybridMultilevel"/>
    <w:tmpl w:val="45B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E37CB"/>
    <w:multiLevelType w:val="hybridMultilevel"/>
    <w:tmpl w:val="2878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86618"/>
    <w:multiLevelType w:val="hybridMultilevel"/>
    <w:tmpl w:val="DE18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06E41"/>
    <w:multiLevelType w:val="hybridMultilevel"/>
    <w:tmpl w:val="FA36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D761C56"/>
    <w:multiLevelType w:val="hybridMultilevel"/>
    <w:tmpl w:val="745C6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EED4719"/>
    <w:multiLevelType w:val="hybridMultilevel"/>
    <w:tmpl w:val="9F58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C55530"/>
    <w:multiLevelType w:val="hybridMultilevel"/>
    <w:tmpl w:val="CE6C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B0429"/>
    <w:multiLevelType w:val="hybridMultilevel"/>
    <w:tmpl w:val="9C4C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04AC8"/>
    <w:multiLevelType w:val="hybridMultilevel"/>
    <w:tmpl w:val="45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49"/>
  </w:num>
  <w:num w:numId="6">
    <w:abstractNumId w:val="12"/>
  </w:num>
  <w:num w:numId="7">
    <w:abstractNumId w:val="14"/>
  </w:num>
  <w:num w:numId="8">
    <w:abstractNumId w:val="5"/>
  </w:num>
  <w:num w:numId="9">
    <w:abstractNumId w:val="45"/>
  </w:num>
  <w:num w:numId="10">
    <w:abstractNumId w:val="43"/>
  </w:num>
  <w:num w:numId="11">
    <w:abstractNumId w:val="1"/>
  </w:num>
  <w:num w:numId="12">
    <w:abstractNumId w:val="28"/>
  </w:num>
  <w:num w:numId="13">
    <w:abstractNumId w:val="48"/>
  </w:num>
  <w:num w:numId="14">
    <w:abstractNumId w:val="23"/>
  </w:num>
  <w:num w:numId="15">
    <w:abstractNumId w:val="44"/>
  </w:num>
  <w:num w:numId="16">
    <w:abstractNumId w:val="0"/>
  </w:num>
  <w:num w:numId="17">
    <w:abstractNumId w:val="33"/>
  </w:num>
  <w:num w:numId="18">
    <w:abstractNumId w:val="40"/>
  </w:num>
  <w:num w:numId="19">
    <w:abstractNumId w:val="32"/>
  </w:num>
  <w:num w:numId="20">
    <w:abstractNumId w:val="42"/>
  </w:num>
  <w:num w:numId="21">
    <w:abstractNumId w:val="27"/>
  </w:num>
  <w:num w:numId="22">
    <w:abstractNumId w:val="13"/>
  </w:num>
  <w:num w:numId="23">
    <w:abstractNumId w:val="41"/>
  </w:num>
  <w:num w:numId="24">
    <w:abstractNumId w:val="20"/>
  </w:num>
  <w:num w:numId="25">
    <w:abstractNumId w:val="26"/>
  </w:num>
  <w:num w:numId="26">
    <w:abstractNumId w:val="3"/>
  </w:num>
  <w:num w:numId="27">
    <w:abstractNumId w:val="17"/>
  </w:num>
  <w:num w:numId="28">
    <w:abstractNumId w:val="35"/>
  </w:num>
  <w:num w:numId="29">
    <w:abstractNumId w:val="19"/>
  </w:num>
  <w:num w:numId="30">
    <w:abstractNumId w:val="47"/>
  </w:num>
  <w:num w:numId="31">
    <w:abstractNumId w:val="15"/>
  </w:num>
  <w:num w:numId="32">
    <w:abstractNumId w:val="2"/>
  </w:num>
  <w:num w:numId="33">
    <w:abstractNumId w:val="31"/>
  </w:num>
  <w:num w:numId="34">
    <w:abstractNumId w:val="46"/>
  </w:num>
  <w:num w:numId="35">
    <w:abstractNumId w:val="16"/>
  </w:num>
  <w:num w:numId="36">
    <w:abstractNumId w:val="11"/>
  </w:num>
  <w:num w:numId="37">
    <w:abstractNumId w:val="39"/>
  </w:num>
  <w:num w:numId="38">
    <w:abstractNumId w:val="21"/>
  </w:num>
  <w:num w:numId="39">
    <w:abstractNumId w:val="38"/>
  </w:num>
  <w:num w:numId="40">
    <w:abstractNumId w:val="37"/>
  </w:num>
  <w:num w:numId="41">
    <w:abstractNumId w:val="18"/>
  </w:num>
  <w:num w:numId="42">
    <w:abstractNumId w:val="22"/>
  </w:num>
  <w:num w:numId="43">
    <w:abstractNumId w:val="36"/>
  </w:num>
  <w:num w:numId="44">
    <w:abstractNumId w:val="34"/>
  </w:num>
  <w:num w:numId="45">
    <w:abstractNumId w:val="29"/>
  </w:num>
  <w:num w:numId="46">
    <w:abstractNumId w:val="10"/>
  </w:num>
  <w:num w:numId="47">
    <w:abstractNumId w:val="25"/>
  </w:num>
  <w:num w:numId="48">
    <w:abstractNumId w:val="30"/>
  </w:num>
  <w:num w:numId="49">
    <w:abstractNumId w:val="2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04D0"/>
    <w:rsid w:val="0000458E"/>
    <w:rsid w:val="00014759"/>
    <w:rsid w:val="00020144"/>
    <w:rsid w:val="00024190"/>
    <w:rsid w:val="000271DC"/>
    <w:rsid w:val="000304B9"/>
    <w:rsid w:val="000415C0"/>
    <w:rsid w:val="0004373F"/>
    <w:rsid w:val="000449B8"/>
    <w:rsid w:val="000464FF"/>
    <w:rsid w:val="00050237"/>
    <w:rsid w:val="0005176D"/>
    <w:rsid w:val="00054532"/>
    <w:rsid w:val="0005706A"/>
    <w:rsid w:val="000634DA"/>
    <w:rsid w:val="000642C2"/>
    <w:rsid w:val="00070DDD"/>
    <w:rsid w:val="00072894"/>
    <w:rsid w:val="0007517B"/>
    <w:rsid w:val="00082AFA"/>
    <w:rsid w:val="00082F28"/>
    <w:rsid w:val="00092141"/>
    <w:rsid w:val="00094B0A"/>
    <w:rsid w:val="000A11DA"/>
    <w:rsid w:val="000A3900"/>
    <w:rsid w:val="000A5D58"/>
    <w:rsid w:val="000A685D"/>
    <w:rsid w:val="000B2CA6"/>
    <w:rsid w:val="000B7D20"/>
    <w:rsid w:val="000C0D31"/>
    <w:rsid w:val="000C0D8C"/>
    <w:rsid w:val="000C3C3C"/>
    <w:rsid w:val="000C589F"/>
    <w:rsid w:val="000D4C77"/>
    <w:rsid w:val="000E39C2"/>
    <w:rsid w:val="000E4A46"/>
    <w:rsid w:val="000E6D6D"/>
    <w:rsid w:val="000F3280"/>
    <w:rsid w:val="00104034"/>
    <w:rsid w:val="00104A07"/>
    <w:rsid w:val="00106302"/>
    <w:rsid w:val="00112018"/>
    <w:rsid w:val="00113ECD"/>
    <w:rsid w:val="001144F2"/>
    <w:rsid w:val="00114A77"/>
    <w:rsid w:val="0011647F"/>
    <w:rsid w:val="00117320"/>
    <w:rsid w:val="00122771"/>
    <w:rsid w:val="001229B5"/>
    <w:rsid w:val="00133F0A"/>
    <w:rsid w:val="00134B5F"/>
    <w:rsid w:val="00137D13"/>
    <w:rsid w:val="00140CC1"/>
    <w:rsid w:val="001420C0"/>
    <w:rsid w:val="001433E9"/>
    <w:rsid w:val="00144EB6"/>
    <w:rsid w:val="00145518"/>
    <w:rsid w:val="00151B93"/>
    <w:rsid w:val="001532F2"/>
    <w:rsid w:val="0015465E"/>
    <w:rsid w:val="0016298F"/>
    <w:rsid w:val="00170BCC"/>
    <w:rsid w:val="001777BD"/>
    <w:rsid w:val="0018178C"/>
    <w:rsid w:val="00183E6F"/>
    <w:rsid w:val="00186BB3"/>
    <w:rsid w:val="00191E68"/>
    <w:rsid w:val="00191FD2"/>
    <w:rsid w:val="00195AAF"/>
    <w:rsid w:val="001A3702"/>
    <w:rsid w:val="001A433B"/>
    <w:rsid w:val="001D2B94"/>
    <w:rsid w:val="001D3DA7"/>
    <w:rsid w:val="001D47E4"/>
    <w:rsid w:val="001D699E"/>
    <w:rsid w:val="001D7D8F"/>
    <w:rsid w:val="001E2FA3"/>
    <w:rsid w:val="001E5BDE"/>
    <w:rsid w:val="001E6D58"/>
    <w:rsid w:val="001F0C86"/>
    <w:rsid w:val="001F0E74"/>
    <w:rsid w:val="001F211E"/>
    <w:rsid w:val="001F2635"/>
    <w:rsid w:val="001F313E"/>
    <w:rsid w:val="001F6707"/>
    <w:rsid w:val="001F75D2"/>
    <w:rsid w:val="0020374A"/>
    <w:rsid w:val="00204288"/>
    <w:rsid w:val="00205DD8"/>
    <w:rsid w:val="00211ECC"/>
    <w:rsid w:val="0021244B"/>
    <w:rsid w:val="002139D6"/>
    <w:rsid w:val="00217407"/>
    <w:rsid w:val="002179B1"/>
    <w:rsid w:val="00220641"/>
    <w:rsid w:val="00221897"/>
    <w:rsid w:val="00221F02"/>
    <w:rsid w:val="00227461"/>
    <w:rsid w:val="00227F0D"/>
    <w:rsid w:val="00231B9F"/>
    <w:rsid w:val="0023423D"/>
    <w:rsid w:val="002358C9"/>
    <w:rsid w:val="00237968"/>
    <w:rsid w:val="00256A04"/>
    <w:rsid w:val="00257D41"/>
    <w:rsid w:val="00261932"/>
    <w:rsid w:val="0026719B"/>
    <w:rsid w:val="002729E0"/>
    <w:rsid w:val="002739D8"/>
    <w:rsid w:val="00274294"/>
    <w:rsid w:val="002747C5"/>
    <w:rsid w:val="00287868"/>
    <w:rsid w:val="00290B0A"/>
    <w:rsid w:val="002928A2"/>
    <w:rsid w:val="00295080"/>
    <w:rsid w:val="002954B6"/>
    <w:rsid w:val="002A1A51"/>
    <w:rsid w:val="002A3F6D"/>
    <w:rsid w:val="002A697B"/>
    <w:rsid w:val="002B071A"/>
    <w:rsid w:val="002C011F"/>
    <w:rsid w:val="002C1A49"/>
    <w:rsid w:val="002D18E2"/>
    <w:rsid w:val="002D78AA"/>
    <w:rsid w:val="002E3ECD"/>
    <w:rsid w:val="002E4CFB"/>
    <w:rsid w:val="002F09AC"/>
    <w:rsid w:val="002F25E4"/>
    <w:rsid w:val="002F6E84"/>
    <w:rsid w:val="003136DF"/>
    <w:rsid w:val="00313A5E"/>
    <w:rsid w:val="0033522B"/>
    <w:rsid w:val="00341335"/>
    <w:rsid w:val="00347C94"/>
    <w:rsid w:val="00351DFC"/>
    <w:rsid w:val="00354157"/>
    <w:rsid w:val="0035454A"/>
    <w:rsid w:val="00362AE5"/>
    <w:rsid w:val="003821F3"/>
    <w:rsid w:val="003836AF"/>
    <w:rsid w:val="003873D9"/>
    <w:rsid w:val="003939D4"/>
    <w:rsid w:val="00395B4D"/>
    <w:rsid w:val="003A0C4E"/>
    <w:rsid w:val="003A1648"/>
    <w:rsid w:val="003A4C66"/>
    <w:rsid w:val="003A5F7A"/>
    <w:rsid w:val="003B270E"/>
    <w:rsid w:val="003B3202"/>
    <w:rsid w:val="003C6BE0"/>
    <w:rsid w:val="003C6D8F"/>
    <w:rsid w:val="003D6599"/>
    <w:rsid w:val="003D68C3"/>
    <w:rsid w:val="003E03E6"/>
    <w:rsid w:val="003E35F1"/>
    <w:rsid w:val="003E3C1A"/>
    <w:rsid w:val="003F25EB"/>
    <w:rsid w:val="003F580A"/>
    <w:rsid w:val="003F7215"/>
    <w:rsid w:val="004103D0"/>
    <w:rsid w:val="00417875"/>
    <w:rsid w:val="00420EA3"/>
    <w:rsid w:val="004242BC"/>
    <w:rsid w:val="00427362"/>
    <w:rsid w:val="00432DF5"/>
    <w:rsid w:val="0043716F"/>
    <w:rsid w:val="00447A91"/>
    <w:rsid w:val="00450962"/>
    <w:rsid w:val="00450F2B"/>
    <w:rsid w:val="00453A38"/>
    <w:rsid w:val="004601D1"/>
    <w:rsid w:val="0046380D"/>
    <w:rsid w:val="0047370D"/>
    <w:rsid w:val="0047593F"/>
    <w:rsid w:val="00481585"/>
    <w:rsid w:val="00486492"/>
    <w:rsid w:val="004918FF"/>
    <w:rsid w:val="004926B9"/>
    <w:rsid w:val="00494E28"/>
    <w:rsid w:val="00495323"/>
    <w:rsid w:val="00495FC7"/>
    <w:rsid w:val="004A05E4"/>
    <w:rsid w:val="004A0EC2"/>
    <w:rsid w:val="004C102E"/>
    <w:rsid w:val="004C227F"/>
    <w:rsid w:val="004C3E96"/>
    <w:rsid w:val="004C44AB"/>
    <w:rsid w:val="004C4AC9"/>
    <w:rsid w:val="004C5D37"/>
    <w:rsid w:val="004D199D"/>
    <w:rsid w:val="004D45E9"/>
    <w:rsid w:val="004D475F"/>
    <w:rsid w:val="004E21D6"/>
    <w:rsid w:val="004E3773"/>
    <w:rsid w:val="004F375E"/>
    <w:rsid w:val="004F61C5"/>
    <w:rsid w:val="004F6441"/>
    <w:rsid w:val="004F667C"/>
    <w:rsid w:val="0050690E"/>
    <w:rsid w:val="00510EF6"/>
    <w:rsid w:val="00512D87"/>
    <w:rsid w:val="00521E17"/>
    <w:rsid w:val="005244F6"/>
    <w:rsid w:val="005342BC"/>
    <w:rsid w:val="0053457C"/>
    <w:rsid w:val="00541A17"/>
    <w:rsid w:val="00545F2F"/>
    <w:rsid w:val="00547BE5"/>
    <w:rsid w:val="00551FB2"/>
    <w:rsid w:val="00563629"/>
    <w:rsid w:val="005657D7"/>
    <w:rsid w:val="00567AC3"/>
    <w:rsid w:val="00567C61"/>
    <w:rsid w:val="005720DE"/>
    <w:rsid w:val="00575BD2"/>
    <w:rsid w:val="00582AC7"/>
    <w:rsid w:val="00587CA4"/>
    <w:rsid w:val="005902A6"/>
    <w:rsid w:val="005937A5"/>
    <w:rsid w:val="005A0737"/>
    <w:rsid w:val="005A7035"/>
    <w:rsid w:val="005B15E2"/>
    <w:rsid w:val="005B1BD2"/>
    <w:rsid w:val="005B20D5"/>
    <w:rsid w:val="005B3439"/>
    <w:rsid w:val="005B6CCD"/>
    <w:rsid w:val="005C307E"/>
    <w:rsid w:val="005C3C5B"/>
    <w:rsid w:val="005D22A1"/>
    <w:rsid w:val="005D250A"/>
    <w:rsid w:val="005D35FC"/>
    <w:rsid w:val="005D3B53"/>
    <w:rsid w:val="005D5CE3"/>
    <w:rsid w:val="005E4077"/>
    <w:rsid w:val="005E53C4"/>
    <w:rsid w:val="005E78FD"/>
    <w:rsid w:val="005F1ED3"/>
    <w:rsid w:val="005F7E9A"/>
    <w:rsid w:val="00606DBB"/>
    <w:rsid w:val="00611887"/>
    <w:rsid w:val="00612066"/>
    <w:rsid w:val="006151E1"/>
    <w:rsid w:val="0062360A"/>
    <w:rsid w:val="006251CE"/>
    <w:rsid w:val="00626073"/>
    <w:rsid w:val="006312CD"/>
    <w:rsid w:val="00631D58"/>
    <w:rsid w:val="00637BDF"/>
    <w:rsid w:val="006422DA"/>
    <w:rsid w:val="00643C38"/>
    <w:rsid w:val="00645DC3"/>
    <w:rsid w:val="00646A99"/>
    <w:rsid w:val="006471DA"/>
    <w:rsid w:val="006521D5"/>
    <w:rsid w:val="006528B4"/>
    <w:rsid w:val="00656C27"/>
    <w:rsid w:val="00657F30"/>
    <w:rsid w:val="00664507"/>
    <w:rsid w:val="006765D3"/>
    <w:rsid w:val="00677498"/>
    <w:rsid w:val="00687898"/>
    <w:rsid w:val="006920D1"/>
    <w:rsid w:val="00692DBD"/>
    <w:rsid w:val="00695046"/>
    <w:rsid w:val="00695553"/>
    <w:rsid w:val="006974DA"/>
    <w:rsid w:val="006A4ADE"/>
    <w:rsid w:val="006A5829"/>
    <w:rsid w:val="006A63EC"/>
    <w:rsid w:val="006B5138"/>
    <w:rsid w:val="006B7C24"/>
    <w:rsid w:val="006C298E"/>
    <w:rsid w:val="006C6E29"/>
    <w:rsid w:val="006D194D"/>
    <w:rsid w:val="006D3E5C"/>
    <w:rsid w:val="006D4B33"/>
    <w:rsid w:val="006D5747"/>
    <w:rsid w:val="006D61BE"/>
    <w:rsid w:val="006E4C0F"/>
    <w:rsid w:val="006F2E99"/>
    <w:rsid w:val="006F6F60"/>
    <w:rsid w:val="00700B09"/>
    <w:rsid w:val="007034C0"/>
    <w:rsid w:val="00703A62"/>
    <w:rsid w:val="0070488A"/>
    <w:rsid w:val="00707950"/>
    <w:rsid w:val="00715C68"/>
    <w:rsid w:val="0071642D"/>
    <w:rsid w:val="00716F80"/>
    <w:rsid w:val="007214B0"/>
    <w:rsid w:val="00731B12"/>
    <w:rsid w:val="0073411F"/>
    <w:rsid w:val="007406B2"/>
    <w:rsid w:val="0074129D"/>
    <w:rsid w:val="0074220E"/>
    <w:rsid w:val="00742ACC"/>
    <w:rsid w:val="00742D24"/>
    <w:rsid w:val="0074665F"/>
    <w:rsid w:val="0074673C"/>
    <w:rsid w:val="00753C77"/>
    <w:rsid w:val="00761B2D"/>
    <w:rsid w:val="00766D13"/>
    <w:rsid w:val="00767B3E"/>
    <w:rsid w:val="00771CD8"/>
    <w:rsid w:val="00774306"/>
    <w:rsid w:val="007773FF"/>
    <w:rsid w:val="00780DCF"/>
    <w:rsid w:val="00781989"/>
    <w:rsid w:val="007900E5"/>
    <w:rsid w:val="00792C8E"/>
    <w:rsid w:val="00795A23"/>
    <w:rsid w:val="00797DD6"/>
    <w:rsid w:val="00797FB6"/>
    <w:rsid w:val="007A047C"/>
    <w:rsid w:val="007A221C"/>
    <w:rsid w:val="007C0CAF"/>
    <w:rsid w:val="007C3FBA"/>
    <w:rsid w:val="007C7203"/>
    <w:rsid w:val="007D0255"/>
    <w:rsid w:val="007D38FA"/>
    <w:rsid w:val="007D5E94"/>
    <w:rsid w:val="007E09E8"/>
    <w:rsid w:val="007E4D12"/>
    <w:rsid w:val="007E6F39"/>
    <w:rsid w:val="007F0277"/>
    <w:rsid w:val="007F5BE8"/>
    <w:rsid w:val="007F630E"/>
    <w:rsid w:val="00800209"/>
    <w:rsid w:val="00806C48"/>
    <w:rsid w:val="00807178"/>
    <w:rsid w:val="00807E3A"/>
    <w:rsid w:val="0081373F"/>
    <w:rsid w:val="00820935"/>
    <w:rsid w:val="00820C4A"/>
    <w:rsid w:val="00822846"/>
    <w:rsid w:val="00822AB4"/>
    <w:rsid w:val="0082539E"/>
    <w:rsid w:val="008270C8"/>
    <w:rsid w:val="00827A8F"/>
    <w:rsid w:val="00831723"/>
    <w:rsid w:val="008329B5"/>
    <w:rsid w:val="00834A1E"/>
    <w:rsid w:val="00844BFF"/>
    <w:rsid w:val="008478ED"/>
    <w:rsid w:val="008523CA"/>
    <w:rsid w:val="00855CC6"/>
    <w:rsid w:val="00857E28"/>
    <w:rsid w:val="00862137"/>
    <w:rsid w:val="00862FD0"/>
    <w:rsid w:val="00886151"/>
    <w:rsid w:val="008875DB"/>
    <w:rsid w:val="00887860"/>
    <w:rsid w:val="00891DA3"/>
    <w:rsid w:val="00896A7F"/>
    <w:rsid w:val="008973A5"/>
    <w:rsid w:val="008A0DF6"/>
    <w:rsid w:val="008A3F95"/>
    <w:rsid w:val="008A5007"/>
    <w:rsid w:val="008B11AE"/>
    <w:rsid w:val="008B1370"/>
    <w:rsid w:val="008B1D20"/>
    <w:rsid w:val="008B5B1E"/>
    <w:rsid w:val="008B67E9"/>
    <w:rsid w:val="008C2842"/>
    <w:rsid w:val="008C3474"/>
    <w:rsid w:val="008D07E9"/>
    <w:rsid w:val="008D52ED"/>
    <w:rsid w:val="008D71EE"/>
    <w:rsid w:val="008E0CEE"/>
    <w:rsid w:val="008E2A6C"/>
    <w:rsid w:val="008E32FC"/>
    <w:rsid w:val="008E4DD8"/>
    <w:rsid w:val="008F17B0"/>
    <w:rsid w:val="009037AB"/>
    <w:rsid w:val="0090644F"/>
    <w:rsid w:val="00907718"/>
    <w:rsid w:val="00912318"/>
    <w:rsid w:val="00912AF8"/>
    <w:rsid w:val="00913492"/>
    <w:rsid w:val="00913670"/>
    <w:rsid w:val="00914CA3"/>
    <w:rsid w:val="00925DB8"/>
    <w:rsid w:val="009363E8"/>
    <w:rsid w:val="00936755"/>
    <w:rsid w:val="00945577"/>
    <w:rsid w:val="00945B9C"/>
    <w:rsid w:val="00947CB9"/>
    <w:rsid w:val="0095237F"/>
    <w:rsid w:val="0095335E"/>
    <w:rsid w:val="00970B7F"/>
    <w:rsid w:val="00973EF0"/>
    <w:rsid w:val="00986235"/>
    <w:rsid w:val="00994C34"/>
    <w:rsid w:val="00996267"/>
    <w:rsid w:val="00997815"/>
    <w:rsid w:val="009A5F6E"/>
    <w:rsid w:val="009A6BDB"/>
    <w:rsid w:val="009A6DD1"/>
    <w:rsid w:val="009B1D4A"/>
    <w:rsid w:val="009C3EBA"/>
    <w:rsid w:val="009C7A7A"/>
    <w:rsid w:val="009D5563"/>
    <w:rsid w:val="009D7A0A"/>
    <w:rsid w:val="009E6E2B"/>
    <w:rsid w:val="009E7135"/>
    <w:rsid w:val="009F0B35"/>
    <w:rsid w:val="00A0354F"/>
    <w:rsid w:val="00A059CB"/>
    <w:rsid w:val="00A1071B"/>
    <w:rsid w:val="00A10DA6"/>
    <w:rsid w:val="00A149A0"/>
    <w:rsid w:val="00A149F5"/>
    <w:rsid w:val="00A16681"/>
    <w:rsid w:val="00A17E53"/>
    <w:rsid w:val="00A202E8"/>
    <w:rsid w:val="00A21751"/>
    <w:rsid w:val="00A31046"/>
    <w:rsid w:val="00A319F1"/>
    <w:rsid w:val="00A45403"/>
    <w:rsid w:val="00A47320"/>
    <w:rsid w:val="00A47B48"/>
    <w:rsid w:val="00A5103B"/>
    <w:rsid w:val="00A5357B"/>
    <w:rsid w:val="00A6033E"/>
    <w:rsid w:val="00A61C44"/>
    <w:rsid w:val="00A71E06"/>
    <w:rsid w:val="00A7254A"/>
    <w:rsid w:val="00A77827"/>
    <w:rsid w:val="00A84449"/>
    <w:rsid w:val="00A84980"/>
    <w:rsid w:val="00A863F9"/>
    <w:rsid w:val="00A871BF"/>
    <w:rsid w:val="00A87B7E"/>
    <w:rsid w:val="00A9068A"/>
    <w:rsid w:val="00A9268A"/>
    <w:rsid w:val="00A92BDC"/>
    <w:rsid w:val="00A93FAF"/>
    <w:rsid w:val="00A95FFD"/>
    <w:rsid w:val="00A973BB"/>
    <w:rsid w:val="00AA1118"/>
    <w:rsid w:val="00AA11D6"/>
    <w:rsid w:val="00AA210E"/>
    <w:rsid w:val="00AA402D"/>
    <w:rsid w:val="00AB0516"/>
    <w:rsid w:val="00AB221E"/>
    <w:rsid w:val="00AB2902"/>
    <w:rsid w:val="00AB6630"/>
    <w:rsid w:val="00AB6F93"/>
    <w:rsid w:val="00AB7EDA"/>
    <w:rsid w:val="00AD0F71"/>
    <w:rsid w:val="00AD17AE"/>
    <w:rsid w:val="00AD67CD"/>
    <w:rsid w:val="00AD6A0C"/>
    <w:rsid w:val="00AE6AAC"/>
    <w:rsid w:val="00AE6DA1"/>
    <w:rsid w:val="00AE74E0"/>
    <w:rsid w:val="00AF2988"/>
    <w:rsid w:val="00AF2EEC"/>
    <w:rsid w:val="00AF7876"/>
    <w:rsid w:val="00B02F8B"/>
    <w:rsid w:val="00B03B32"/>
    <w:rsid w:val="00B05325"/>
    <w:rsid w:val="00B057B2"/>
    <w:rsid w:val="00B11A57"/>
    <w:rsid w:val="00B1268C"/>
    <w:rsid w:val="00B151B5"/>
    <w:rsid w:val="00B1564D"/>
    <w:rsid w:val="00B21F13"/>
    <w:rsid w:val="00B31682"/>
    <w:rsid w:val="00B40AEA"/>
    <w:rsid w:val="00B44443"/>
    <w:rsid w:val="00B45953"/>
    <w:rsid w:val="00B47634"/>
    <w:rsid w:val="00B51810"/>
    <w:rsid w:val="00B70C48"/>
    <w:rsid w:val="00B745A5"/>
    <w:rsid w:val="00B74F9F"/>
    <w:rsid w:val="00B74FB1"/>
    <w:rsid w:val="00B75CA1"/>
    <w:rsid w:val="00B77C37"/>
    <w:rsid w:val="00B81776"/>
    <w:rsid w:val="00B82492"/>
    <w:rsid w:val="00B82C58"/>
    <w:rsid w:val="00B83756"/>
    <w:rsid w:val="00B86799"/>
    <w:rsid w:val="00B8766E"/>
    <w:rsid w:val="00B902DB"/>
    <w:rsid w:val="00B9038C"/>
    <w:rsid w:val="00B9162B"/>
    <w:rsid w:val="00B96C77"/>
    <w:rsid w:val="00B975F5"/>
    <w:rsid w:val="00BA431A"/>
    <w:rsid w:val="00BB22C2"/>
    <w:rsid w:val="00BC2564"/>
    <w:rsid w:val="00BC4310"/>
    <w:rsid w:val="00BC5D54"/>
    <w:rsid w:val="00BD43BE"/>
    <w:rsid w:val="00BE2AEA"/>
    <w:rsid w:val="00BE535B"/>
    <w:rsid w:val="00BF09EE"/>
    <w:rsid w:val="00C027CD"/>
    <w:rsid w:val="00C04A10"/>
    <w:rsid w:val="00C16034"/>
    <w:rsid w:val="00C23062"/>
    <w:rsid w:val="00C26D30"/>
    <w:rsid w:val="00C33827"/>
    <w:rsid w:val="00C34ED5"/>
    <w:rsid w:val="00C36EFF"/>
    <w:rsid w:val="00C37C31"/>
    <w:rsid w:val="00C47CCE"/>
    <w:rsid w:val="00C50403"/>
    <w:rsid w:val="00C553CF"/>
    <w:rsid w:val="00C644C9"/>
    <w:rsid w:val="00C645A5"/>
    <w:rsid w:val="00C65E39"/>
    <w:rsid w:val="00C714DC"/>
    <w:rsid w:val="00C758CB"/>
    <w:rsid w:val="00C808B1"/>
    <w:rsid w:val="00C93090"/>
    <w:rsid w:val="00C93BC3"/>
    <w:rsid w:val="00C96776"/>
    <w:rsid w:val="00C97060"/>
    <w:rsid w:val="00CA4E29"/>
    <w:rsid w:val="00CA5F7F"/>
    <w:rsid w:val="00CB2711"/>
    <w:rsid w:val="00CB541E"/>
    <w:rsid w:val="00CC219F"/>
    <w:rsid w:val="00CC398F"/>
    <w:rsid w:val="00CC5A64"/>
    <w:rsid w:val="00CD287B"/>
    <w:rsid w:val="00CD37EA"/>
    <w:rsid w:val="00CD453C"/>
    <w:rsid w:val="00CE26D4"/>
    <w:rsid w:val="00CE304C"/>
    <w:rsid w:val="00CE6056"/>
    <w:rsid w:val="00CE7EFE"/>
    <w:rsid w:val="00CF023D"/>
    <w:rsid w:val="00CF03CA"/>
    <w:rsid w:val="00CF3B83"/>
    <w:rsid w:val="00CF4278"/>
    <w:rsid w:val="00D05AFA"/>
    <w:rsid w:val="00D10463"/>
    <w:rsid w:val="00D10985"/>
    <w:rsid w:val="00D16AC4"/>
    <w:rsid w:val="00D21768"/>
    <w:rsid w:val="00D2607E"/>
    <w:rsid w:val="00D27383"/>
    <w:rsid w:val="00D30BAC"/>
    <w:rsid w:val="00D47117"/>
    <w:rsid w:val="00D50914"/>
    <w:rsid w:val="00D51504"/>
    <w:rsid w:val="00D52DBC"/>
    <w:rsid w:val="00D532A7"/>
    <w:rsid w:val="00D55995"/>
    <w:rsid w:val="00D55CC2"/>
    <w:rsid w:val="00D63ACA"/>
    <w:rsid w:val="00D7530C"/>
    <w:rsid w:val="00D83012"/>
    <w:rsid w:val="00D85031"/>
    <w:rsid w:val="00D87FA2"/>
    <w:rsid w:val="00D91C1E"/>
    <w:rsid w:val="00D93D74"/>
    <w:rsid w:val="00D940E6"/>
    <w:rsid w:val="00D941B2"/>
    <w:rsid w:val="00D94877"/>
    <w:rsid w:val="00D94E41"/>
    <w:rsid w:val="00D95364"/>
    <w:rsid w:val="00D969DC"/>
    <w:rsid w:val="00DA1F27"/>
    <w:rsid w:val="00DA5083"/>
    <w:rsid w:val="00DA7F29"/>
    <w:rsid w:val="00DB472B"/>
    <w:rsid w:val="00DB7894"/>
    <w:rsid w:val="00DC3487"/>
    <w:rsid w:val="00DC3CA0"/>
    <w:rsid w:val="00DD0239"/>
    <w:rsid w:val="00DD2248"/>
    <w:rsid w:val="00DD32C7"/>
    <w:rsid w:val="00DD509D"/>
    <w:rsid w:val="00DD62C8"/>
    <w:rsid w:val="00DD79A3"/>
    <w:rsid w:val="00DD7B6A"/>
    <w:rsid w:val="00DE1AC5"/>
    <w:rsid w:val="00DF64B9"/>
    <w:rsid w:val="00E0042A"/>
    <w:rsid w:val="00E01F04"/>
    <w:rsid w:val="00E0433C"/>
    <w:rsid w:val="00E05276"/>
    <w:rsid w:val="00E05DBB"/>
    <w:rsid w:val="00E12A16"/>
    <w:rsid w:val="00E1456D"/>
    <w:rsid w:val="00E150EF"/>
    <w:rsid w:val="00E216A2"/>
    <w:rsid w:val="00E33217"/>
    <w:rsid w:val="00E342B8"/>
    <w:rsid w:val="00E37113"/>
    <w:rsid w:val="00E41BAB"/>
    <w:rsid w:val="00E55AB7"/>
    <w:rsid w:val="00E629E3"/>
    <w:rsid w:val="00E647F9"/>
    <w:rsid w:val="00E73181"/>
    <w:rsid w:val="00E7750C"/>
    <w:rsid w:val="00E821A0"/>
    <w:rsid w:val="00E84873"/>
    <w:rsid w:val="00E853BA"/>
    <w:rsid w:val="00E86261"/>
    <w:rsid w:val="00E90276"/>
    <w:rsid w:val="00E91FA5"/>
    <w:rsid w:val="00E93CB2"/>
    <w:rsid w:val="00E9746C"/>
    <w:rsid w:val="00EA21B0"/>
    <w:rsid w:val="00EA35D0"/>
    <w:rsid w:val="00EA3E75"/>
    <w:rsid w:val="00EA4A96"/>
    <w:rsid w:val="00EA579B"/>
    <w:rsid w:val="00EB2584"/>
    <w:rsid w:val="00EB2D98"/>
    <w:rsid w:val="00EB6D2F"/>
    <w:rsid w:val="00EC19ED"/>
    <w:rsid w:val="00EC408E"/>
    <w:rsid w:val="00ED3F3F"/>
    <w:rsid w:val="00F002AB"/>
    <w:rsid w:val="00F01926"/>
    <w:rsid w:val="00F01F51"/>
    <w:rsid w:val="00F020C5"/>
    <w:rsid w:val="00F03989"/>
    <w:rsid w:val="00F03BAF"/>
    <w:rsid w:val="00F043A3"/>
    <w:rsid w:val="00F1260D"/>
    <w:rsid w:val="00F14737"/>
    <w:rsid w:val="00F22187"/>
    <w:rsid w:val="00F2647B"/>
    <w:rsid w:val="00F27B3F"/>
    <w:rsid w:val="00F36B13"/>
    <w:rsid w:val="00F37653"/>
    <w:rsid w:val="00F52681"/>
    <w:rsid w:val="00F57166"/>
    <w:rsid w:val="00F6340B"/>
    <w:rsid w:val="00F64E55"/>
    <w:rsid w:val="00F76754"/>
    <w:rsid w:val="00F775F6"/>
    <w:rsid w:val="00F812F1"/>
    <w:rsid w:val="00F81AAD"/>
    <w:rsid w:val="00F84947"/>
    <w:rsid w:val="00F8741B"/>
    <w:rsid w:val="00F901F3"/>
    <w:rsid w:val="00F90319"/>
    <w:rsid w:val="00F92ACB"/>
    <w:rsid w:val="00F9304F"/>
    <w:rsid w:val="00F96F87"/>
    <w:rsid w:val="00F97AC2"/>
    <w:rsid w:val="00FA11B2"/>
    <w:rsid w:val="00FB2410"/>
    <w:rsid w:val="00FB6206"/>
    <w:rsid w:val="00FB65F0"/>
    <w:rsid w:val="00FB6928"/>
    <w:rsid w:val="00FB6941"/>
    <w:rsid w:val="00FC0942"/>
    <w:rsid w:val="00FC2E9D"/>
    <w:rsid w:val="00FC48E4"/>
    <w:rsid w:val="00FD074E"/>
    <w:rsid w:val="00FD4CBF"/>
    <w:rsid w:val="00FD6994"/>
    <w:rsid w:val="00FE364D"/>
    <w:rsid w:val="00FE38C9"/>
    <w:rsid w:val="00FF00BC"/>
    <w:rsid w:val="00FF42A0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  <w:style w:type="character" w:styleId="CommentReference">
    <w:name w:val="annotation reference"/>
    <w:basedOn w:val="DefaultParagraphFont"/>
    <w:uiPriority w:val="99"/>
    <w:semiHidden/>
    <w:unhideWhenUsed/>
    <w:rsid w:val="005D3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B5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73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6553-59ED-401F-ABE6-D775BE9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2</cp:revision>
  <dcterms:created xsi:type="dcterms:W3CDTF">2021-03-08T23:02:00Z</dcterms:created>
  <dcterms:modified xsi:type="dcterms:W3CDTF">2021-03-08T23:02:00Z</dcterms:modified>
</cp:coreProperties>
</file>