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7669" w14:textId="77777777" w:rsidR="005E57BB" w:rsidRDefault="005E57BB" w:rsidP="005E57B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 Council for Behavioral Health</w:t>
      </w:r>
    </w:p>
    <w:p w14:paraId="63497BED" w14:textId="77777777" w:rsidR="005E57BB" w:rsidRDefault="005E57BB" w:rsidP="005E57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Association Executives Teleconference Summary Notes</w:t>
      </w:r>
    </w:p>
    <w:p w14:paraId="15240E97" w14:textId="0DFFCE09" w:rsidR="005E57BB" w:rsidRDefault="005E57BB" w:rsidP="005E57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9E6360">
        <w:rPr>
          <w:bCs/>
          <w:sz w:val="28"/>
          <w:szCs w:val="28"/>
        </w:rPr>
        <w:t>August 17</w:t>
      </w:r>
      <w:r>
        <w:rPr>
          <w:bCs/>
          <w:sz w:val="28"/>
          <w:szCs w:val="28"/>
        </w:rPr>
        <w:t>, 2021</w:t>
      </w:r>
    </w:p>
    <w:p w14:paraId="23506204" w14:textId="77777777" w:rsidR="005E57BB" w:rsidRDefault="005E57BB" w:rsidP="005E57BB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 – 3:00 p.m. ET</w:t>
      </w:r>
    </w:p>
    <w:p w14:paraId="5DCCFEE8" w14:textId="77777777" w:rsidR="005E57BB" w:rsidRDefault="005E57BB" w:rsidP="005E57BB">
      <w:pPr>
        <w:rPr>
          <w:rFonts w:ascii="Calibri" w:eastAsia="Calibri" w:hAnsi="Calibri" w:cs="Calibri"/>
        </w:rPr>
      </w:pPr>
    </w:p>
    <w:p w14:paraId="0D70C1B3" w14:textId="1560AF71" w:rsidR="00777ADC" w:rsidRDefault="005E57BB" w:rsidP="005E57BB">
      <w:pPr>
        <w:rPr>
          <w:rFonts w:eastAsia="Calibri" w:cstheme="minorHAnsi"/>
        </w:rPr>
      </w:pPr>
      <w:r>
        <w:rPr>
          <w:rFonts w:eastAsia="Calibri" w:cstheme="minorHAnsi"/>
          <w:b/>
          <w:bCs/>
          <w:u w:val="single"/>
        </w:rPr>
        <w:t>Participants</w:t>
      </w:r>
      <w:r>
        <w:rPr>
          <w:rFonts w:eastAsia="Calibri" w:cstheme="minorHAnsi"/>
        </w:rPr>
        <w:t xml:space="preserve">: </w:t>
      </w:r>
      <w:r w:rsidR="00203B9D">
        <w:rPr>
          <w:rFonts w:eastAsia="Calibri" w:cstheme="minorHAnsi"/>
        </w:rPr>
        <w:t xml:space="preserve">Alison Avery, Le Ondra Clark Harvey, Rick Crawley, Jud </w:t>
      </w:r>
      <w:proofErr w:type="spellStart"/>
      <w:r w:rsidR="00203B9D">
        <w:rPr>
          <w:rFonts w:eastAsia="Calibri" w:cstheme="minorHAnsi"/>
        </w:rPr>
        <w:t>DeLoss</w:t>
      </w:r>
      <w:proofErr w:type="spellEnd"/>
      <w:r w:rsidR="00203B9D">
        <w:rPr>
          <w:rFonts w:eastAsia="Calibri" w:cstheme="minorHAnsi"/>
        </w:rPr>
        <w:t xml:space="preserve">, Terry Dosch, Annette Dubas, Rebecca Dwyer, Doyle Forrestal, Robyn Garrett, Max </w:t>
      </w:r>
      <w:proofErr w:type="spellStart"/>
      <w:r w:rsidR="00203B9D">
        <w:rPr>
          <w:rFonts w:eastAsia="Calibri" w:cstheme="minorHAnsi"/>
        </w:rPr>
        <w:t>Geide</w:t>
      </w:r>
      <w:proofErr w:type="spellEnd"/>
      <w:r w:rsidR="00203B9D">
        <w:rPr>
          <w:rFonts w:eastAsia="Calibri" w:cstheme="minorHAnsi"/>
        </w:rPr>
        <w:t xml:space="preserve">, Moses Gur, Shannon Hall, Jesse Hambrick, Cecily Hendricks, Lisa Henick, Rusti </w:t>
      </w:r>
      <w:proofErr w:type="spellStart"/>
      <w:r w:rsidR="00203B9D">
        <w:rPr>
          <w:rFonts w:eastAsia="Calibri" w:cstheme="minorHAnsi"/>
        </w:rPr>
        <w:t>Holwick</w:t>
      </w:r>
      <w:proofErr w:type="spellEnd"/>
      <w:r w:rsidR="00203B9D">
        <w:rPr>
          <w:rFonts w:eastAsia="Calibri" w:cstheme="minorHAnsi"/>
        </w:rPr>
        <w:t xml:space="preserve">, Katie Horstman, Kimberley Janoe, Laura Jean, Claire Kozik, Teresa Lampl, Robb Layne, Joel </w:t>
      </w:r>
      <w:proofErr w:type="spellStart"/>
      <w:r w:rsidR="00203B9D">
        <w:rPr>
          <w:rFonts w:eastAsia="Calibri" w:cstheme="minorHAnsi"/>
        </w:rPr>
        <w:t>Landreneau</w:t>
      </w:r>
      <w:proofErr w:type="spellEnd"/>
      <w:r w:rsidR="00203B9D">
        <w:rPr>
          <w:rFonts w:eastAsia="Calibri" w:cstheme="minorHAnsi"/>
        </w:rPr>
        <w:t xml:space="preserve">, Misty </w:t>
      </w:r>
      <w:proofErr w:type="spellStart"/>
      <w:r w:rsidR="00203B9D">
        <w:rPr>
          <w:rFonts w:eastAsia="Calibri" w:cstheme="minorHAnsi"/>
        </w:rPr>
        <w:t>Leitsch</w:t>
      </w:r>
      <w:proofErr w:type="spellEnd"/>
      <w:r w:rsidR="00203B9D">
        <w:rPr>
          <w:rFonts w:eastAsia="Calibri" w:cstheme="minorHAnsi"/>
        </w:rPr>
        <w:t xml:space="preserve">, Carrie </w:t>
      </w:r>
      <w:proofErr w:type="spellStart"/>
      <w:r w:rsidR="00203B9D">
        <w:rPr>
          <w:rFonts w:eastAsia="Calibri" w:cstheme="minorHAnsi"/>
        </w:rPr>
        <w:t>Ligon</w:t>
      </w:r>
      <w:proofErr w:type="spellEnd"/>
      <w:r w:rsidR="00203B9D">
        <w:rPr>
          <w:rFonts w:eastAsia="Calibri" w:cstheme="minorHAnsi"/>
        </w:rPr>
        <w:t xml:space="preserve">, </w:t>
      </w:r>
      <w:r w:rsidR="00777ADC">
        <w:rPr>
          <w:rFonts w:eastAsia="Calibri" w:cstheme="minorHAnsi"/>
        </w:rPr>
        <w:t xml:space="preserve">Holly McCorkle, Maggie McCowen, Jennifer McCollum, Brent McGinty, June Noto, Carolyn Petrak, Michelle Ponce, Cherryl Ramirez, </w:t>
      </w:r>
      <w:r w:rsidR="00372457">
        <w:rPr>
          <w:rFonts w:eastAsia="Calibri" w:cstheme="minorHAnsi"/>
        </w:rPr>
        <w:t xml:space="preserve">Heather Richardson, </w:t>
      </w:r>
      <w:r w:rsidR="00777ADC">
        <w:rPr>
          <w:rFonts w:eastAsia="Calibri" w:cstheme="minorHAnsi"/>
        </w:rPr>
        <w:t xml:space="preserve">Flora Schmidt, Adrienne Shilton, Megan </w:t>
      </w:r>
      <w:proofErr w:type="spellStart"/>
      <w:r w:rsidR="00777ADC">
        <w:rPr>
          <w:rFonts w:eastAsia="Calibri" w:cstheme="minorHAnsi"/>
        </w:rPr>
        <w:t>Socha</w:t>
      </w:r>
      <w:proofErr w:type="spellEnd"/>
      <w:r w:rsidR="00777ADC">
        <w:rPr>
          <w:rFonts w:eastAsia="Calibri" w:cstheme="minorHAnsi"/>
        </w:rPr>
        <w:t xml:space="preserve">, Andrea Smyth, </w:t>
      </w:r>
      <w:r w:rsidR="00372457">
        <w:rPr>
          <w:rFonts w:eastAsia="Calibri" w:cstheme="minorHAnsi"/>
        </w:rPr>
        <w:t xml:space="preserve">Kay Swietek, </w:t>
      </w:r>
      <w:r w:rsidR="00777ADC">
        <w:rPr>
          <w:rFonts w:eastAsia="Calibri" w:cstheme="minorHAnsi"/>
        </w:rPr>
        <w:t xml:space="preserve">John Tassoni, Jr., Julie Tessler, Ashley Webb, Ellyn Wilbur, and Mary Windecker. </w:t>
      </w:r>
    </w:p>
    <w:p w14:paraId="515923AD" w14:textId="77777777" w:rsidR="004E4183" w:rsidRDefault="004E4183" w:rsidP="005E57BB">
      <w:pPr>
        <w:rPr>
          <w:rFonts w:eastAsia="Calibri" w:cstheme="minorHAnsi"/>
          <w:b/>
          <w:bCs/>
          <w:u w:val="single"/>
        </w:rPr>
      </w:pPr>
    </w:p>
    <w:p w14:paraId="1353CF16" w14:textId="61823AED" w:rsidR="005E57BB" w:rsidRDefault="005E57BB" w:rsidP="005E57BB">
      <w:pPr>
        <w:rPr>
          <w:rFonts w:eastAsia="Calibri" w:cstheme="minorHAnsi"/>
        </w:rPr>
      </w:pPr>
      <w:r>
        <w:rPr>
          <w:rFonts w:eastAsia="Calibri" w:cstheme="minorHAnsi"/>
          <w:b/>
          <w:bCs/>
          <w:u w:val="single"/>
        </w:rPr>
        <w:t>Staff in Attendance</w:t>
      </w:r>
      <w:r>
        <w:rPr>
          <w:rFonts w:eastAsia="Calibri" w:cstheme="minorHAnsi"/>
        </w:rPr>
        <w:t xml:space="preserve">: </w:t>
      </w:r>
      <w:r w:rsidR="00777ADC">
        <w:rPr>
          <w:rFonts w:eastAsia="Calibri" w:cstheme="minorHAnsi"/>
        </w:rPr>
        <w:t xml:space="preserve">Chuck Ingoglia, Jeanie Campbell, </w:t>
      </w:r>
      <w:r w:rsidR="009339A4">
        <w:rPr>
          <w:rFonts w:eastAsia="Calibri" w:cstheme="minorHAnsi"/>
        </w:rPr>
        <w:t xml:space="preserve">Reyna Taylor, </w:t>
      </w:r>
      <w:r w:rsidR="00777ADC">
        <w:rPr>
          <w:rFonts w:eastAsia="Calibri" w:cstheme="minorHAnsi"/>
        </w:rPr>
        <w:t>Brett Beckerson, Neal Comstock, Rebecca Farley David, Sara Haywood, Stephanie Katz, Connor McKay, Joel Nepomuceno, Joe Parks, Michael Pe</w:t>
      </w:r>
      <w:r w:rsidR="009339A4">
        <w:rPr>
          <w:rFonts w:eastAsia="Calibri" w:cstheme="minorHAnsi"/>
        </w:rPr>
        <w:t>t</w:t>
      </w:r>
      <w:r w:rsidR="00777ADC">
        <w:rPr>
          <w:rFonts w:eastAsia="Calibri" w:cstheme="minorHAnsi"/>
        </w:rPr>
        <w:t>ruzzelli, Sara Surgenor</w:t>
      </w:r>
      <w:r w:rsidR="00CA2BEB">
        <w:rPr>
          <w:rFonts w:eastAsia="Calibri" w:cstheme="minorHAnsi"/>
        </w:rPr>
        <w:t xml:space="preserve"> and Reyna Taylor</w:t>
      </w:r>
      <w:r w:rsidR="00777ADC">
        <w:rPr>
          <w:rFonts w:eastAsia="Calibri" w:cstheme="minorHAnsi"/>
        </w:rPr>
        <w:t xml:space="preserve">. </w:t>
      </w:r>
    </w:p>
    <w:p w14:paraId="3B74DAA0" w14:textId="0CF3F51C" w:rsidR="00777ADC" w:rsidRDefault="00777ADC" w:rsidP="005E57BB">
      <w:pPr>
        <w:rPr>
          <w:rFonts w:eastAsia="Calibri" w:cstheme="minorHAnsi"/>
        </w:rPr>
      </w:pPr>
    </w:p>
    <w:p w14:paraId="060EE381" w14:textId="48435B77" w:rsidR="00777ADC" w:rsidRPr="00777ADC" w:rsidRDefault="00777ADC" w:rsidP="005E57BB">
      <w:pPr>
        <w:rPr>
          <w:rFonts w:eastAsia="Calibri" w:cstheme="minorHAnsi"/>
        </w:rPr>
      </w:pPr>
      <w:r w:rsidRPr="00777ADC">
        <w:rPr>
          <w:rFonts w:eastAsia="Calibri" w:cstheme="minorHAnsi"/>
          <w:b/>
          <w:bCs/>
          <w:u w:val="single"/>
        </w:rPr>
        <w:t>Guest Speaker</w:t>
      </w:r>
      <w:r w:rsidRPr="00777ADC">
        <w:rPr>
          <w:rFonts w:eastAsia="Calibri" w:cstheme="minorHAnsi"/>
        </w:rPr>
        <w:t>: Jeff Tenenbaum</w:t>
      </w:r>
      <w:r w:rsidR="003B5618">
        <w:rPr>
          <w:rFonts w:eastAsia="Calibri" w:cstheme="minorHAnsi"/>
        </w:rPr>
        <w:t>, The Tenenbaum Group</w:t>
      </w:r>
    </w:p>
    <w:p w14:paraId="31A67EA1" w14:textId="77777777" w:rsidR="00E149C7" w:rsidRDefault="00E149C7" w:rsidP="005E57BB">
      <w:pPr>
        <w:rPr>
          <w:rFonts w:eastAsia="Calibri" w:cstheme="minorHAnsi"/>
          <w:b/>
          <w:bCs/>
          <w:u w:val="single"/>
        </w:rPr>
      </w:pPr>
    </w:p>
    <w:p w14:paraId="113C2968" w14:textId="2FE2FA3B" w:rsidR="005E57BB" w:rsidRDefault="005E57BB" w:rsidP="005E57BB">
      <w:pPr>
        <w:rPr>
          <w:rFonts w:eastAsia="Calibri" w:cstheme="minorHAnsi"/>
          <w:b/>
          <w:bCs/>
          <w:u w:val="single"/>
        </w:rPr>
      </w:pPr>
      <w:r>
        <w:rPr>
          <w:rFonts w:eastAsia="Calibri" w:cstheme="minorHAnsi"/>
          <w:b/>
          <w:bCs/>
          <w:u w:val="single"/>
        </w:rPr>
        <w:t>Summary Notes:</w:t>
      </w:r>
      <w:bookmarkStart w:id="0" w:name="_Hlk60677627"/>
      <w:bookmarkStart w:id="1" w:name="_Hlk55830421"/>
    </w:p>
    <w:p w14:paraId="4C0D26EA" w14:textId="77777777" w:rsidR="005E57BB" w:rsidRDefault="005E57BB" w:rsidP="005E57BB">
      <w:pPr>
        <w:rPr>
          <w:rFonts w:cstheme="minorHAnsi"/>
          <w:u w:val="single"/>
        </w:rPr>
      </w:pPr>
    </w:p>
    <w:p w14:paraId="2F9AB853" w14:textId="77777777" w:rsidR="005E57BB" w:rsidRDefault="005E57BB" w:rsidP="005E57BB">
      <w:pPr>
        <w:rPr>
          <w:rFonts w:cstheme="minorHAnsi"/>
          <w:u w:val="single"/>
        </w:rPr>
      </w:pPr>
      <w:r>
        <w:rPr>
          <w:rFonts w:cstheme="minorHAnsi"/>
          <w:u w:val="single"/>
        </w:rPr>
        <w:t>COVID-19 Policy Related Efforts</w:t>
      </w:r>
    </w:p>
    <w:p w14:paraId="26C0772A" w14:textId="68D31210" w:rsidR="000F70DE" w:rsidRDefault="002801A4" w:rsidP="005E57BB">
      <w:pPr>
        <w:rPr>
          <w:rFonts w:eastAsia="Calibri" w:cstheme="minorHAnsi"/>
        </w:rPr>
      </w:pPr>
      <w:r>
        <w:rPr>
          <w:rFonts w:eastAsia="Calibri" w:cstheme="minorHAnsi"/>
        </w:rPr>
        <w:t>Reyna Taylor</w:t>
      </w:r>
      <w:r w:rsidR="00140B7A">
        <w:rPr>
          <w:rFonts w:eastAsia="Calibri" w:cstheme="minorHAnsi"/>
        </w:rPr>
        <w:t xml:space="preserve"> </w:t>
      </w:r>
    </w:p>
    <w:p w14:paraId="5B8989A8" w14:textId="266564DD" w:rsidR="00942BCF" w:rsidRDefault="000F70DE" w:rsidP="009E6360">
      <w:pPr>
        <w:rPr>
          <w:rFonts w:eastAsia="Calibri" w:cstheme="minorHAnsi"/>
        </w:rPr>
      </w:pPr>
      <w:r>
        <w:rPr>
          <w:rFonts w:eastAsia="Calibri" w:cstheme="minorHAnsi"/>
        </w:rPr>
        <w:br/>
      </w:r>
      <w:r w:rsidR="009E6360">
        <w:rPr>
          <w:rFonts w:eastAsia="Calibri" w:cstheme="minorHAnsi"/>
        </w:rPr>
        <w:t xml:space="preserve">Reyna </w:t>
      </w:r>
      <w:r w:rsidR="00B92418">
        <w:rPr>
          <w:rFonts w:eastAsia="Calibri" w:cstheme="minorHAnsi"/>
        </w:rPr>
        <w:t xml:space="preserve">provided </w:t>
      </w:r>
      <w:r w:rsidR="009E6360">
        <w:rPr>
          <w:rFonts w:eastAsia="Calibri" w:cstheme="minorHAnsi"/>
        </w:rPr>
        <w:t xml:space="preserve">an overview of the latest developments </w:t>
      </w:r>
      <w:r w:rsidR="002A2952">
        <w:rPr>
          <w:rFonts w:eastAsia="Calibri" w:cstheme="minorHAnsi"/>
        </w:rPr>
        <w:t>in</w:t>
      </w:r>
      <w:r w:rsidR="009E6360">
        <w:rPr>
          <w:rFonts w:eastAsia="Calibri" w:cstheme="minorHAnsi"/>
        </w:rPr>
        <w:t xml:space="preserve"> the Senate </w:t>
      </w:r>
      <w:r w:rsidR="00B92418">
        <w:rPr>
          <w:rFonts w:eastAsia="Calibri" w:cstheme="minorHAnsi"/>
        </w:rPr>
        <w:t xml:space="preserve">Budget </w:t>
      </w:r>
      <w:r w:rsidR="009E6360">
        <w:rPr>
          <w:rFonts w:eastAsia="Calibri" w:cstheme="minorHAnsi"/>
        </w:rPr>
        <w:t xml:space="preserve">Resolution package that will </w:t>
      </w:r>
      <w:r w:rsidR="002A2952">
        <w:rPr>
          <w:rFonts w:eastAsia="Calibri" w:cstheme="minorHAnsi"/>
        </w:rPr>
        <w:t xml:space="preserve">go </w:t>
      </w:r>
      <w:r w:rsidR="009E6360">
        <w:rPr>
          <w:rFonts w:eastAsia="Calibri" w:cstheme="minorHAnsi"/>
        </w:rPr>
        <w:t xml:space="preserve">toward Reconciliation in the fall. </w:t>
      </w:r>
      <w:r w:rsidR="00B92418">
        <w:rPr>
          <w:rFonts w:eastAsia="Calibri" w:cstheme="minorHAnsi"/>
        </w:rPr>
        <w:t>She</w:t>
      </w:r>
      <w:r w:rsidR="009E6360">
        <w:rPr>
          <w:rFonts w:eastAsia="Calibri" w:cstheme="minorHAnsi"/>
        </w:rPr>
        <w:t xml:space="preserve"> stated the memo from Senate Democrats regarding the Resolution includes </w:t>
      </w:r>
      <w:r w:rsidR="00B92418">
        <w:rPr>
          <w:rFonts w:eastAsia="Calibri" w:cstheme="minorHAnsi"/>
        </w:rPr>
        <w:t>provisions</w:t>
      </w:r>
      <w:r w:rsidR="009E6360">
        <w:rPr>
          <w:rFonts w:eastAsia="Calibri" w:cstheme="minorHAnsi"/>
        </w:rPr>
        <w:t xml:space="preserve"> such as</w:t>
      </w:r>
      <w:r w:rsidR="00B92418">
        <w:rPr>
          <w:rFonts w:eastAsia="Calibri" w:cstheme="minorHAnsi"/>
        </w:rPr>
        <w:t>:</w:t>
      </w:r>
      <w:r w:rsidR="009E6360">
        <w:rPr>
          <w:rFonts w:eastAsia="Calibri" w:cstheme="minorHAnsi"/>
        </w:rPr>
        <w:t xml:space="preserve"> expanding home and community-based services, Medicare benefits, racial justice, education, and workforce issues. </w:t>
      </w:r>
      <w:r w:rsidR="00B92418">
        <w:rPr>
          <w:rFonts w:eastAsia="Calibri" w:cstheme="minorHAnsi"/>
        </w:rPr>
        <w:t>Reyna</w:t>
      </w:r>
      <w:r w:rsidR="009E6360">
        <w:rPr>
          <w:rFonts w:eastAsia="Calibri" w:cstheme="minorHAnsi"/>
        </w:rPr>
        <w:t xml:space="preserve"> stated the language included in the memo was vague and </w:t>
      </w:r>
      <w:r w:rsidR="00B92418">
        <w:rPr>
          <w:rFonts w:eastAsia="Calibri" w:cstheme="minorHAnsi"/>
        </w:rPr>
        <w:t xml:space="preserve">that this </w:t>
      </w:r>
      <w:r w:rsidR="009E6360">
        <w:rPr>
          <w:rFonts w:eastAsia="Calibri" w:cstheme="minorHAnsi"/>
        </w:rPr>
        <w:t xml:space="preserve">the broad language allows for possible inclusion of the Medicaid Reentry Act and CCBHC expansion. </w:t>
      </w:r>
      <w:r w:rsidR="00B92418">
        <w:rPr>
          <w:rFonts w:eastAsia="Calibri" w:cstheme="minorHAnsi"/>
        </w:rPr>
        <w:t>She</w:t>
      </w:r>
      <w:r w:rsidR="009E6360">
        <w:rPr>
          <w:rFonts w:eastAsia="Calibri" w:cstheme="minorHAnsi"/>
        </w:rPr>
        <w:t xml:space="preserve"> also stated that the Senate and House resolution</w:t>
      </w:r>
      <w:r w:rsidR="00B92418">
        <w:rPr>
          <w:rFonts w:eastAsia="Calibri" w:cstheme="minorHAnsi"/>
        </w:rPr>
        <w:t>s</w:t>
      </w:r>
      <w:r w:rsidR="009E6360">
        <w:rPr>
          <w:rFonts w:eastAsia="Calibri" w:cstheme="minorHAnsi"/>
        </w:rPr>
        <w:t xml:space="preserve"> most likely would be different and if so, the House and Senate would then have to come to an agreement that does not violate the Byrd Rule. </w:t>
      </w:r>
    </w:p>
    <w:p w14:paraId="71B99638" w14:textId="77C4CB9D" w:rsidR="009E6360" w:rsidRDefault="009E6360" w:rsidP="009E6360">
      <w:pPr>
        <w:rPr>
          <w:rFonts w:eastAsia="Calibri" w:cstheme="minorHAnsi"/>
        </w:rPr>
      </w:pPr>
    </w:p>
    <w:p w14:paraId="53C44E2E" w14:textId="7B8D4283" w:rsidR="009E6360" w:rsidRPr="00942BCF" w:rsidRDefault="00B92418" w:rsidP="009E6360">
      <w:pPr>
        <w:rPr>
          <w:rFonts w:eastAsia="Calibri" w:cstheme="minorHAnsi"/>
        </w:rPr>
      </w:pPr>
      <w:r>
        <w:rPr>
          <w:rFonts w:eastAsia="Calibri" w:cstheme="minorHAnsi"/>
        </w:rPr>
        <w:t>She</w:t>
      </w:r>
      <w:r w:rsidR="009E6360">
        <w:rPr>
          <w:rFonts w:eastAsia="Calibri" w:cstheme="minorHAnsi"/>
        </w:rPr>
        <w:t xml:space="preserve"> also discussed the </w:t>
      </w:r>
      <w:r w:rsidR="004D1642">
        <w:rPr>
          <w:rFonts w:eastAsia="Calibri" w:cstheme="minorHAnsi"/>
        </w:rPr>
        <w:t xml:space="preserve">extension of the </w:t>
      </w:r>
      <w:r>
        <w:rPr>
          <w:rFonts w:eastAsia="Calibri" w:cstheme="minorHAnsi"/>
        </w:rPr>
        <w:t xml:space="preserve">employee </w:t>
      </w:r>
      <w:r w:rsidR="004D1642">
        <w:rPr>
          <w:rFonts w:eastAsia="Calibri" w:cstheme="minorHAnsi"/>
        </w:rPr>
        <w:t>retention bonus</w:t>
      </w:r>
      <w:r w:rsidR="00E962C2">
        <w:rPr>
          <w:rFonts w:eastAsia="Calibri" w:cstheme="minorHAnsi"/>
        </w:rPr>
        <w:t>es</w:t>
      </w:r>
      <w:r w:rsidR="004D1642">
        <w:rPr>
          <w:rFonts w:eastAsia="Calibri" w:cstheme="minorHAnsi"/>
        </w:rPr>
        <w:t xml:space="preserve">, information </w:t>
      </w:r>
      <w:r w:rsidR="00E962C2">
        <w:rPr>
          <w:rFonts w:eastAsia="Calibri" w:cstheme="minorHAnsi"/>
        </w:rPr>
        <w:t xml:space="preserve">on which </w:t>
      </w:r>
      <w:r w:rsidR="004D1642">
        <w:rPr>
          <w:rFonts w:eastAsia="Calibri" w:cstheme="minorHAnsi"/>
        </w:rPr>
        <w:t xml:space="preserve">was posted on Engage. Chuck summarized the </w:t>
      </w:r>
      <w:r w:rsidR="00E962C2">
        <w:rPr>
          <w:rFonts w:eastAsia="Calibri" w:cstheme="minorHAnsi"/>
        </w:rPr>
        <w:t xml:space="preserve">employee </w:t>
      </w:r>
      <w:r w:rsidR="004D1642">
        <w:rPr>
          <w:rFonts w:eastAsia="Calibri" w:cstheme="minorHAnsi"/>
        </w:rPr>
        <w:t>retention bonus as a tax credit that organizations could use to offset losses from COVID</w:t>
      </w:r>
      <w:r w:rsidR="00E962C2">
        <w:rPr>
          <w:rFonts w:eastAsia="Calibri" w:cstheme="minorHAnsi"/>
        </w:rPr>
        <w:t>-19</w:t>
      </w:r>
      <w:r w:rsidR="002A2952">
        <w:rPr>
          <w:rFonts w:eastAsia="Calibri" w:cstheme="minorHAnsi"/>
        </w:rPr>
        <w:t xml:space="preserve"> for retaining staff through the pandemic</w:t>
      </w:r>
      <w:r w:rsidR="004D1642">
        <w:rPr>
          <w:rFonts w:eastAsia="Calibri" w:cstheme="minorHAnsi"/>
        </w:rPr>
        <w:t xml:space="preserve">. </w:t>
      </w:r>
    </w:p>
    <w:p w14:paraId="0E0C5C5E" w14:textId="0B402B36" w:rsidR="00140B7A" w:rsidRDefault="00140B7A" w:rsidP="005E57BB">
      <w:pPr>
        <w:rPr>
          <w:rFonts w:eastAsia="Calibri" w:cstheme="minorHAnsi"/>
        </w:rPr>
      </w:pPr>
    </w:p>
    <w:p w14:paraId="159779AC" w14:textId="48C46D66" w:rsidR="00A946E2" w:rsidRDefault="004D1642" w:rsidP="00A946E2">
      <w:pPr>
        <w:rPr>
          <w:rFonts w:eastAsia="Calibri" w:cstheme="minorHAnsi"/>
          <w:u w:val="single"/>
        </w:rPr>
      </w:pPr>
      <w:r>
        <w:rPr>
          <w:rFonts w:eastAsia="Calibri" w:cstheme="minorHAnsi"/>
          <w:u w:val="single"/>
        </w:rPr>
        <w:t>Conferences and Vaccinations</w:t>
      </w:r>
    </w:p>
    <w:p w14:paraId="3DCE3077" w14:textId="54C2CCC5" w:rsidR="007B0C47" w:rsidRDefault="004D1642" w:rsidP="00A946E2">
      <w:pPr>
        <w:rPr>
          <w:rFonts w:eastAsia="Calibri" w:cstheme="minorHAnsi"/>
        </w:rPr>
      </w:pPr>
      <w:r>
        <w:rPr>
          <w:rFonts w:eastAsia="Calibri" w:cstheme="minorHAnsi"/>
        </w:rPr>
        <w:t xml:space="preserve">Jeannie Campbell and Jeff Tenenbaum, Managing Partner of Tenenbaum </w:t>
      </w:r>
      <w:r w:rsidR="00E962C2">
        <w:rPr>
          <w:rFonts w:eastAsia="Calibri" w:cstheme="minorHAnsi"/>
        </w:rPr>
        <w:t>G</w:t>
      </w:r>
      <w:r>
        <w:rPr>
          <w:rFonts w:eastAsia="Calibri" w:cstheme="minorHAnsi"/>
        </w:rPr>
        <w:t>roup</w:t>
      </w:r>
    </w:p>
    <w:p w14:paraId="205806EF" w14:textId="6C0EC34E" w:rsidR="004D1642" w:rsidRDefault="004D1642" w:rsidP="00A946E2">
      <w:pPr>
        <w:rPr>
          <w:rFonts w:eastAsia="Calibri" w:cstheme="minorHAnsi"/>
        </w:rPr>
      </w:pPr>
    </w:p>
    <w:p w14:paraId="0D67884A" w14:textId="561E65F4" w:rsidR="004D1642" w:rsidRDefault="004D1642" w:rsidP="00A946E2">
      <w:pPr>
        <w:rPr>
          <w:rFonts w:eastAsia="Calibri" w:cstheme="minorHAnsi"/>
        </w:rPr>
      </w:pPr>
      <w:r>
        <w:rPr>
          <w:rFonts w:eastAsia="Calibri" w:cstheme="minorHAnsi"/>
        </w:rPr>
        <w:t xml:space="preserve">Jeff </w:t>
      </w:r>
      <w:r w:rsidR="00E962C2">
        <w:rPr>
          <w:rFonts w:eastAsia="Calibri" w:cstheme="minorHAnsi"/>
        </w:rPr>
        <w:t>provided</w:t>
      </w:r>
      <w:r>
        <w:rPr>
          <w:rFonts w:eastAsia="Calibri" w:cstheme="minorHAnsi"/>
        </w:rPr>
        <w:t xml:space="preserve"> a presentation on what associations need to consider when returning to having in-person meetings</w:t>
      </w:r>
      <w:r w:rsidR="00203B9D">
        <w:rPr>
          <w:rFonts w:eastAsia="Calibri" w:cstheme="minorHAnsi"/>
        </w:rPr>
        <w:t xml:space="preserve"> that included: </w:t>
      </w:r>
    </w:p>
    <w:p w14:paraId="55CE9E27" w14:textId="634C5948" w:rsidR="00203B9D" w:rsidRDefault="00203B9D" w:rsidP="00203B9D">
      <w:pPr>
        <w:pStyle w:val="ListParagraph"/>
        <w:numPr>
          <w:ilvl w:val="0"/>
          <w:numId w:val="9"/>
        </w:numPr>
        <w:rPr>
          <w:rFonts w:eastAsia="Calibri" w:cstheme="minorHAnsi"/>
        </w:rPr>
      </w:pPr>
      <w:r>
        <w:rPr>
          <w:rFonts w:eastAsia="Calibri" w:cstheme="minorHAnsi"/>
        </w:rPr>
        <w:t>Considering state, city or locate mandates that exist in your meeting location with regards to capacity restrictions and mask mandates</w:t>
      </w:r>
      <w:r w:rsidR="00E962C2">
        <w:rPr>
          <w:rFonts w:eastAsia="Calibri" w:cstheme="minorHAnsi"/>
        </w:rPr>
        <w:t>;</w:t>
      </w:r>
    </w:p>
    <w:p w14:paraId="5F105353" w14:textId="358D27AA" w:rsidR="00203B9D" w:rsidRDefault="00203B9D" w:rsidP="00203B9D">
      <w:pPr>
        <w:pStyle w:val="ListParagraph"/>
        <w:numPr>
          <w:ilvl w:val="0"/>
          <w:numId w:val="9"/>
        </w:numPr>
        <w:rPr>
          <w:rFonts w:eastAsia="Calibri" w:cstheme="minorHAnsi"/>
        </w:rPr>
      </w:pPr>
      <w:r>
        <w:rPr>
          <w:rFonts w:eastAsia="Calibri" w:cstheme="minorHAnsi"/>
        </w:rPr>
        <w:t>Requesting proof of vaccination before participating in in-person conference</w:t>
      </w:r>
      <w:r w:rsidR="002A2952">
        <w:rPr>
          <w:rFonts w:eastAsia="Calibri" w:cstheme="minorHAnsi"/>
        </w:rPr>
        <w:t>s</w:t>
      </w:r>
      <w:r w:rsidR="00E962C2">
        <w:rPr>
          <w:rFonts w:eastAsia="Calibri" w:cstheme="minorHAnsi"/>
        </w:rPr>
        <w:t>;</w:t>
      </w:r>
      <w:r>
        <w:rPr>
          <w:rFonts w:eastAsia="Calibri" w:cstheme="minorHAnsi"/>
        </w:rPr>
        <w:t xml:space="preserve"> </w:t>
      </w:r>
    </w:p>
    <w:p w14:paraId="68BE3952" w14:textId="42AABFE6" w:rsidR="00203B9D" w:rsidRDefault="00203B9D" w:rsidP="00203B9D">
      <w:pPr>
        <w:pStyle w:val="ListParagraph"/>
        <w:numPr>
          <w:ilvl w:val="0"/>
          <w:numId w:val="9"/>
        </w:numPr>
        <w:rPr>
          <w:rFonts w:eastAsia="Calibri" w:cstheme="minorHAnsi"/>
        </w:rPr>
      </w:pPr>
      <w:r>
        <w:rPr>
          <w:rFonts w:eastAsia="Calibri" w:cstheme="minorHAnsi"/>
        </w:rPr>
        <w:t xml:space="preserve">Attrition penalties due to </w:t>
      </w:r>
      <w:proofErr w:type="spellStart"/>
      <w:r>
        <w:rPr>
          <w:rFonts w:eastAsia="Calibri" w:cstheme="minorHAnsi"/>
        </w:rPr>
        <w:t>reduced</w:t>
      </w:r>
      <w:proofErr w:type="spellEnd"/>
      <w:r>
        <w:rPr>
          <w:rFonts w:eastAsia="Calibri" w:cstheme="minorHAnsi"/>
        </w:rPr>
        <w:t xml:space="preserve"> in-person attendance</w:t>
      </w:r>
      <w:r w:rsidR="00E962C2">
        <w:rPr>
          <w:rFonts w:eastAsia="Calibri" w:cstheme="minorHAnsi"/>
        </w:rPr>
        <w:t>; and</w:t>
      </w:r>
    </w:p>
    <w:p w14:paraId="29867205" w14:textId="69B5D4BD" w:rsidR="00203B9D" w:rsidRPr="00203B9D" w:rsidRDefault="00203B9D" w:rsidP="00203B9D">
      <w:pPr>
        <w:pStyle w:val="ListParagraph"/>
        <w:numPr>
          <w:ilvl w:val="0"/>
          <w:numId w:val="9"/>
        </w:numPr>
        <w:rPr>
          <w:rFonts w:eastAsia="Calibri" w:cstheme="minorHAnsi"/>
        </w:rPr>
      </w:pPr>
      <w:r>
        <w:rPr>
          <w:rFonts w:eastAsia="Calibri" w:cstheme="minorHAnsi"/>
        </w:rPr>
        <w:t xml:space="preserve">Following health and safety protocols </w:t>
      </w:r>
      <w:r w:rsidR="002A2952">
        <w:rPr>
          <w:rFonts w:eastAsia="Calibri" w:cstheme="minorHAnsi"/>
        </w:rPr>
        <w:t xml:space="preserve">to minimize risk of liability for associations if an attendee is exposed to the </w:t>
      </w:r>
      <w:r w:rsidR="00E962C2">
        <w:rPr>
          <w:rFonts w:eastAsia="Calibri" w:cstheme="minorHAnsi"/>
        </w:rPr>
        <w:t>c</w:t>
      </w:r>
      <w:r w:rsidR="002A2952">
        <w:rPr>
          <w:rFonts w:eastAsia="Calibri" w:cstheme="minorHAnsi"/>
        </w:rPr>
        <w:t xml:space="preserve">oronavirus. </w:t>
      </w:r>
      <w:r>
        <w:rPr>
          <w:rFonts w:eastAsia="Calibri" w:cstheme="minorHAnsi"/>
        </w:rPr>
        <w:t xml:space="preserve"> </w:t>
      </w:r>
    </w:p>
    <w:p w14:paraId="3A61323A" w14:textId="04E8E3D3" w:rsidR="004D7583" w:rsidRDefault="004D7583" w:rsidP="00942BCF">
      <w:pPr>
        <w:rPr>
          <w:rFonts w:eastAsia="Calibri" w:cstheme="minorHAnsi"/>
        </w:rPr>
      </w:pPr>
    </w:p>
    <w:p w14:paraId="7578BE1C" w14:textId="77777777" w:rsidR="004D1642" w:rsidRDefault="004D1642" w:rsidP="00942BCF">
      <w:pPr>
        <w:rPr>
          <w:rFonts w:eastAsia="Calibri" w:cstheme="minorHAnsi"/>
        </w:rPr>
      </w:pPr>
    </w:p>
    <w:bookmarkEnd w:id="0"/>
    <w:bookmarkEnd w:id="1"/>
    <w:p w14:paraId="6C5863AB" w14:textId="64A7F19F" w:rsidR="005E57BB" w:rsidRPr="00B30BF3" w:rsidRDefault="005E57BB" w:rsidP="005E57BB">
      <w:pPr>
        <w:rPr>
          <w:rFonts w:eastAsia="Calibri" w:cstheme="minorHAnsi"/>
        </w:rPr>
      </w:pPr>
      <w:r>
        <w:rPr>
          <w:rFonts w:cstheme="minorHAnsi"/>
          <w:b/>
          <w:bCs/>
          <w:u w:val="single"/>
        </w:rPr>
        <w:t>Next Association Executives Teleconference</w:t>
      </w:r>
    </w:p>
    <w:p w14:paraId="15F47BD4" w14:textId="77777777" w:rsidR="005E57BB" w:rsidRDefault="005E57BB" w:rsidP="005E57BB">
      <w:pPr>
        <w:rPr>
          <w:rFonts w:cstheme="minorHAnsi"/>
        </w:rPr>
      </w:pPr>
    </w:p>
    <w:p w14:paraId="5F3F2C49" w14:textId="5FBE8FDB" w:rsidR="005E57BB" w:rsidRDefault="005E57BB" w:rsidP="005E57BB">
      <w:pPr>
        <w:rPr>
          <w:rFonts w:cstheme="minorHAnsi"/>
        </w:rPr>
      </w:pPr>
      <w:r>
        <w:rPr>
          <w:rFonts w:cstheme="minorHAnsi"/>
        </w:rPr>
        <w:t xml:space="preserve">The next Association Executives meeting will be on Tuesday, </w:t>
      </w:r>
      <w:r w:rsidR="00203B9D">
        <w:rPr>
          <w:rFonts w:cstheme="minorHAnsi"/>
        </w:rPr>
        <w:t>September 21</w:t>
      </w:r>
      <w:r>
        <w:rPr>
          <w:rFonts w:cstheme="minorHAnsi"/>
        </w:rPr>
        <w:t xml:space="preserve">, </w:t>
      </w:r>
      <w:r w:rsidR="004E5D5C">
        <w:rPr>
          <w:rFonts w:cstheme="minorHAnsi"/>
        </w:rPr>
        <w:t>2021,</w:t>
      </w:r>
      <w:r>
        <w:rPr>
          <w:rFonts w:cstheme="minorHAnsi"/>
        </w:rPr>
        <w:t xml:space="preserve"> from 2</w:t>
      </w:r>
      <w:r w:rsidR="001671B3">
        <w:rPr>
          <w:rFonts w:cstheme="minorHAnsi"/>
        </w:rPr>
        <w:t>:00</w:t>
      </w:r>
      <w:r>
        <w:rPr>
          <w:rFonts w:cstheme="minorHAnsi"/>
        </w:rPr>
        <w:t>-3:</w:t>
      </w:r>
      <w:r w:rsidR="001671B3">
        <w:rPr>
          <w:rFonts w:cstheme="minorHAnsi"/>
        </w:rPr>
        <w:t>00</w:t>
      </w:r>
      <w:r>
        <w:rPr>
          <w:rFonts w:cstheme="minorHAnsi"/>
        </w:rPr>
        <w:t xml:space="preserve"> p.m. ET.</w:t>
      </w:r>
    </w:p>
    <w:p w14:paraId="76A7C606" w14:textId="687FF12B" w:rsidR="003359B6" w:rsidRPr="00323E4F" w:rsidRDefault="003359B6" w:rsidP="00323E4F"/>
    <w:sectPr w:rsidR="003359B6" w:rsidRPr="00323E4F" w:rsidSect="00456CF7">
      <w:headerReference w:type="default" r:id="rId7"/>
      <w:footerReference w:type="default" r:id="rId8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C09F" w14:textId="77777777" w:rsidR="004615BE" w:rsidRDefault="004615BE" w:rsidP="00565A5A">
      <w:r>
        <w:separator/>
      </w:r>
    </w:p>
  </w:endnote>
  <w:endnote w:type="continuationSeparator" w:id="0">
    <w:p w14:paraId="640D3F64" w14:textId="77777777" w:rsidR="004615BE" w:rsidRDefault="004615BE" w:rsidP="0056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087432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58E5879D" w14:textId="5AA37E39" w:rsidR="005E57BB" w:rsidRPr="005E57BB" w:rsidRDefault="005E57BB">
        <w:pPr>
          <w:pStyle w:val="Footer"/>
          <w:jc w:val="center"/>
          <w:rPr>
            <w:i/>
            <w:iCs/>
            <w:sz w:val="18"/>
            <w:szCs w:val="18"/>
          </w:rPr>
        </w:pPr>
        <w:r w:rsidRPr="005E57BB">
          <w:rPr>
            <w:i/>
            <w:iCs/>
            <w:sz w:val="18"/>
            <w:szCs w:val="18"/>
          </w:rPr>
          <w:fldChar w:fldCharType="begin"/>
        </w:r>
        <w:r w:rsidRPr="005E57BB">
          <w:rPr>
            <w:i/>
            <w:iCs/>
            <w:sz w:val="18"/>
            <w:szCs w:val="18"/>
          </w:rPr>
          <w:instrText xml:space="preserve"> PAGE   \* MERGEFORMAT </w:instrText>
        </w:r>
        <w:r w:rsidRPr="005E57BB">
          <w:rPr>
            <w:i/>
            <w:iCs/>
            <w:sz w:val="18"/>
            <w:szCs w:val="18"/>
          </w:rPr>
          <w:fldChar w:fldCharType="separate"/>
        </w:r>
        <w:r w:rsidRPr="005E57BB">
          <w:rPr>
            <w:i/>
            <w:iCs/>
            <w:noProof/>
            <w:sz w:val="18"/>
            <w:szCs w:val="18"/>
          </w:rPr>
          <w:t>2</w:t>
        </w:r>
        <w:r w:rsidRPr="005E57BB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5BFBCEBE" w14:textId="30A584D4" w:rsidR="00E65D7C" w:rsidRDefault="00E65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230E" w14:textId="77777777" w:rsidR="004615BE" w:rsidRDefault="004615BE" w:rsidP="00565A5A">
      <w:r>
        <w:separator/>
      </w:r>
    </w:p>
  </w:footnote>
  <w:footnote w:type="continuationSeparator" w:id="0">
    <w:p w14:paraId="3922DF18" w14:textId="77777777" w:rsidR="004615BE" w:rsidRDefault="004615BE" w:rsidP="0056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539E1D12" w:rsidR="00565A5A" w:rsidRPr="00BE2B60" w:rsidRDefault="00B47423" w:rsidP="00624248">
    <w:pPr>
      <w:pStyle w:val="Header"/>
      <w:rPr>
        <w:rFonts w:ascii="Ideal Sans Light" w:hAnsi="Ideal Sans Light"/>
        <w:color w:val="EA5E29"/>
        <w:sz w:val="44"/>
        <w:szCs w:val="44"/>
      </w:rPr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63360" behindDoc="1" locked="0" layoutInCell="1" allowOverlap="1" wp14:anchorId="6714C895" wp14:editId="2688EB0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60019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028" cy="163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974"/>
    <w:multiLevelType w:val="hybridMultilevel"/>
    <w:tmpl w:val="432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642"/>
    <w:multiLevelType w:val="hybridMultilevel"/>
    <w:tmpl w:val="5DD2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3775"/>
    <w:multiLevelType w:val="hybridMultilevel"/>
    <w:tmpl w:val="847E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6BC2"/>
    <w:multiLevelType w:val="hybridMultilevel"/>
    <w:tmpl w:val="6658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65ECD"/>
    <w:multiLevelType w:val="hybridMultilevel"/>
    <w:tmpl w:val="6D2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A539E"/>
    <w:multiLevelType w:val="hybridMultilevel"/>
    <w:tmpl w:val="415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50571"/>
    <w:multiLevelType w:val="hybridMultilevel"/>
    <w:tmpl w:val="BE8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35F42"/>
    <w:multiLevelType w:val="hybridMultilevel"/>
    <w:tmpl w:val="6898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C3CBA"/>
    <w:multiLevelType w:val="hybridMultilevel"/>
    <w:tmpl w:val="DF2E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40548"/>
    <w:rsid w:val="00053891"/>
    <w:rsid w:val="0005620C"/>
    <w:rsid w:val="000616A1"/>
    <w:rsid w:val="00065B82"/>
    <w:rsid w:val="0007100C"/>
    <w:rsid w:val="00073D89"/>
    <w:rsid w:val="000905C2"/>
    <w:rsid w:val="000B2CCA"/>
    <w:rsid w:val="000E15D2"/>
    <w:rsid w:val="000E4E72"/>
    <w:rsid w:val="000E52B0"/>
    <w:rsid w:val="000F70DE"/>
    <w:rsid w:val="00100E4B"/>
    <w:rsid w:val="00104E77"/>
    <w:rsid w:val="001156B7"/>
    <w:rsid w:val="00135F3D"/>
    <w:rsid w:val="00140B7A"/>
    <w:rsid w:val="001671B3"/>
    <w:rsid w:val="00171A7F"/>
    <w:rsid w:val="00185482"/>
    <w:rsid w:val="0019109F"/>
    <w:rsid w:val="001924C6"/>
    <w:rsid w:val="00195157"/>
    <w:rsid w:val="00203B9D"/>
    <w:rsid w:val="002319E8"/>
    <w:rsid w:val="00234F81"/>
    <w:rsid w:val="00240073"/>
    <w:rsid w:val="002572FD"/>
    <w:rsid w:val="00261292"/>
    <w:rsid w:val="002801A4"/>
    <w:rsid w:val="00294E00"/>
    <w:rsid w:val="002A2952"/>
    <w:rsid w:val="002B5DF4"/>
    <w:rsid w:val="002B695F"/>
    <w:rsid w:val="002C00CF"/>
    <w:rsid w:val="00302DA5"/>
    <w:rsid w:val="0031549F"/>
    <w:rsid w:val="00323E4F"/>
    <w:rsid w:val="003359B6"/>
    <w:rsid w:val="00372457"/>
    <w:rsid w:val="003737A0"/>
    <w:rsid w:val="0037787D"/>
    <w:rsid w:val="003B5618"/>
    <w:rsid w:val="003B67C6"/>
    <w:rsid w:val="003B7A74"/>
    <w:rsid w:val="00400554"/>
    <w:rsid w:val="004110EF"/>
    <w:rsid w:val="00456CF7"/>
    <w:rsid w:val="004615BE"/>
    <w:rsid w:val="004B6909"/>
    <w:rsid w:val="004C29D5"/>
    <w:rsid w:val="004D1642"/>
    <w:rsid w:val="004D23F6"/>
    <w:rsid w:val="004D7583"/>
    <w:rsid w:val="004E4183"/>
    <w:rsid w:val="004E5D5C"/>
    <w:rsid w:val="00565A5A"/>
    <w:rsid w:val="00570C61"/>
    <w:rsid w:val="00592816"/>
    <w:rsid w:val="005B6140"/>
    <w:rsid w:val="005E57BB"/>
    <w:rsid w:val="00624248"/>
    <w:rsid w:val="00645E51"/>
    <w:rsid w:val="00661035"/>
    <w:rsid w:val="006712AA"/>
    <w:rsid w:val="00683702"/>
    <w:rsid w:val="007226CD"/>
    <w:rsid w:val="00734324"/>
    <w:rsid w:val="00777ADC"/>
    <w:rsid w:val="007849E9"/>
    <w:rsid w:val="00796B76"/>
    <w:rsid w:val="007A1DA2"/>
    <w:rsid w:val="007B0C47"/>
    <w:rsid w:val="007B3415"/>
    <w:rsid w:val="007B623D"/>
    <w:rsid w:val="007F2453"/>
    <w:rsid w:val="007F394F"/>
    <w:rsid w:val="0081509A"/>
    <w:rsid w:val="0086209D"/>
    <w:rsid w:val="008822B5"/>
    <w:rsid w:val="00884415"/>
    <w:rsid w:val="008A2EBB"/>
    <w:rsid w:val="008B1A8D"/>
    <w:rsid w:val="008C29B9"/>
    <w:rsid w:val="008C2BBE"/>
    <w:rsid w:val="008D673C"/>
    <w:rsid w:val="008F2616"/>
    <w:rsid w:val="008F5DB2"/>
    <w:rsid w:val="009075C2"/>
    <w:rsid w:val="00920D39"/>
    <w:rsid w:val="009339A4"/>
    <w:rsid w:val="00940DFB"/>
    <w:rsid w:val="00942BCF"/>
    <w:rsid w:val="009C17C9"/>
    <w:rsid w:val="009E6360"/>
    <w:rsid w:val="00A15F59"/>
    <w:rsid w:val="00A815A4"/>
    <w:rsid w:val="00A946E2"/>
    <w:rsid w:val="00AA5139"/>
    <w:rsid w:val="00AB1A1F"/>
    <w:rsid w:val="00AB2BA0"/>
    <w:rsid w:val="00AB71A0"/>
    <w:rsid w:val="00B30BF3"/>
    <w:rsid w:val="00B327E1"/>
    <w:rsid w:val="00B47423"/>
    <w:rsid w:val="00B556E7"/>
    <w:rsid w:val="00B55D94"/>
    <w:rsid w:val="00B6542E"/>
    <w:rsid w:val="00B711E2"/>
    <w:rsid w:val="00B72AE8"/>
    <w:rsid w:val="00B92418"/>
    <w:rsid w:val="00BA7C15"/>
    <w:rsid w:val="00BE00F3"/>
    <w:rsid w:val="00BE2B60"/>
    <w:rsid w:val="00BE7FF9"/>
    <w:rsid w:val="00BF22D0"/>
    <w:rsid w:val="00C1050B"/>
    <w:rsid w:val="00C3565B"/>
    <w:rsid w:val="00C565C0"/>
    <w:rsid w:val="00C77E92"/>
    <w:rsid w:val="00C82953"/>
    <w:rsid w:val="00CA2BEB"/>
    <w:rsid w:val="00CA6CB1"/>
    <w:rsid w:val="00CC08AA"/>
    <w:rsid w:val="00D14991"/>
    <w:rsid w:val="00D373E0"/>
    <w:rsid w:val="00D77972"/>
    <w:rsid w:val="00D85480"/>
    <w:rsid w:val="00DA77E5"/>
    <w:rsid w:val="00DB148C"/>
    <w:rsid w:val="00DB5B9E"/>
    <w:rsid w:val="00DC1D64"/>
    <w:rsid w:val="00DD63D0"/>
    <w:rsid w:val="00DF0D8D"/>
    <w:rsid w:val="00E149C7"/>
    <w:rsid w:val="00E430E5"/>
    <w:rsid w:val="00E65D7C"/>
    <w:rsid w:val="00E8085D"/>
    <w:rsid w:val="00E87344"/>
    <w:rsid w:val="00E962C2"/>
    <w:rsid w:val="00EC1852"/>
    <w:rsid w:val="00F04FED"/>
    <w:rsid w:val="00F5139D"/>
    <w:rsid w:val="00F55739"/>
    <w:rsid w:val="00F93C77"/>
    <w:rsid w:val="00FA7CAB"/>
    <w:rsid w:val="00FB4B16"/>
    <w:rsid w:val="00FC6916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paragraph" w:styleId="ListParagraph">
    <w:name w:val="List Paragraph"/>
    <w:basedOn w:val="Normal"/>
    <w:uiPriority w:val="34"/>
    <w:qFormat/>
    <w:rsid w:val="0057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4</cp:revision>
  <cp:lastPrinted>2021-03-25T20:40:00Z</cp:lastPrinted>
  <dcterms:created xsi:type="dcterms:W3CDTF">2021-09-20T22:30:00Z</dcterms:created>
  <dcterms:modified xsi:type="dcterms:W3CDTF">2021-09-20T22:59:00Z</dcterms:modified>
</cp:coreProperties>
</file>