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1AC8FCF7" w:rsidR="00657F30" w:rsidRPr="00657F30" w:rsidRDefault="00AB221E" w:rsidP="00495FC7">
      <w:pPr>
        <w:rPr>
          <w:bCs/>
          <w:sz w:val="28"/>
          <w:szCs w:val="28"/>
        </w:rPr>
      </w:pPr>
      <w:r>
        <w:rPr>
          <w:bCs/>
          <w:sz w:val="28"/>
          <w:szCs w:val="28"/>
        </w:rPr>
        <w:t xml:space="preserve">Tuesday, </w:t>
      </w:r>
      <w:r w:rsidR="00A964C1">
        <w:rPr>
          <w:bCs/>
          <w:sz w:val="28"/>
          <w:szCs w:val="28"/>
        </w:rPr>
        <w:t>October 13</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EB0ECC9" w14:textId="32E30598" w:rsidR="008E2A6C"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4A5A55E2" w14:textId="5DEBA38D" w:rsidR="00605179" w:rsidRPr="008E2A6C" w:rsidRDefault="00605179" w:rsidP="008E2A6C">
      <w:pPr>
        <w:rPr>
          <w:rFonts w:eastAsia="Calibri" w:cstheme="minorHAnsi"/>
        </w:rPr>
      </w:pPr>
      <w:r>
        <w:rPr>
          <w:rFonts w:eastAsia="Calibri" w:cstheme="minorHAnsi"/>
        </w:rPr>
        <w:t>Melanie Brown-Woofter, Blanca Campos, Danette Castle, Nadia Chait, Ann Christian, Le Ondra Clark Harvey, Lauri Cole, Terry Dosch, Mark Drennan, Annette Dubas, Candy Espino, Shan</w:t>
      </w:r>
      <w:r w:rsidR="00636256">
        <w:rPr>
          <w:rFonts w:eastAsia="Calibri" w:cstheme="minorHAnsi"/>
        </w:rPr>
        <w:t>n</w:t>
      </w:r>
      <w:r>
        <w:rPr>
          <w:rFonts w:eastAsia="Calibri" w:cstheme="minorHAnsi"/>
        </w:rPr>
        <w:t>on Hall, Kelly Hansen, Lisa Henick, Heather Jefferis, Kyle Kessler, Misty Leitsch</w:t>
      </w:r>
      <w:r w:rsidR="00C467AC">
        <w:rPr>
          <w:rFonts w:eastAsia="Calibri" w:cstheme="minorHAnsi"/>
        </w:rPr>
        <w:t xml:space="preserve">, Mark Levota, Holly McCorkle, Brent McGinty, Pete Nielsen, Michelle Ponce, Andrea Summerville, John Tassoni, Jr., Julie Tessler, Debra Wentz, </w:t>
      </w:r>
      <w:r w:rsidR="00636256">
        <w:rPr>
          <w:rFonts w:eastAsia="Calibri" w:cstheme="minorHAnsi"/>
        </w:rPr>
        <w:t xml:space="preserve">and </w:t>
      </w:r>
      <w:r w:rsidR="00C467AC">
        <w:rPr>
          <w:rFonts w:eastAsia="Calibri" w:cstheme="minorHAnsi"/>
        </w:rPr>
        <w:t>Ellyn Wilbur</w:t>
      </w:r>
      <w:r w:rsidR="00636256">
        <w:rPr>
          <w:rFonts w:eastAsia="Calibri" w:cstheme="minorHAnsi"/>
        </w:rPr>
        <w:t>.</w:t>
      </w:r>
    </w:p>
    <w:p w14:paraId="0B2B700F" w14:textId="170EEFAE" w:rsidR="001433E9" w:rsidRDefault="001433E9" w:rsidP="008E2A6C">
      <w:pPr>
        <w:rPr>
          <w:rFonts w:eastAsia="Calibri" w:cstheme="minorHAnsi"/>
        </w:rPr>
      </w:pPr>
    </w:p>
    <w:p w14:paraId="4D734C8D" w14:textId="6EA7C5B7" w:rsidR="00AA1118" w:rsidRDefault="00657F30" w:rsidP="00495FC7">
      <w:pPr>
        <w:rPr>
          <w:rFonts w:eastAsia="Calibri" w:cstheme="minorHAnsi"/>
          <w:b/>
          <w:bCs/>
          <w:u w:val="single"/>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2D34233E" w14:textId="1252CFE1" w:rsidR="00A964C1" w:rsidRPr="00C467AC" w:rsidRDefault="00C467AC" w:rsidP="00495FC7">
      <w:pPr>
        <w:rPr>
          <w:rFonts w:eastAsia="Calibri" w:cstheme="minorHAnsi"/>
        </w:rPr>
      </w:pPr>
      <w:r>
        <w:rPr>
          <w:rFonts w:eastAsia="Calibri" w:cstheme="minorHAnsi"/>
        </w:rPr>
        <w:t xml:space="preserve">Jeannie Campbell, Frankie Berger, Neal Comstock, Sara Haywood, Brett Beckerson, Stephanie Katz, Sarah Surgenor, </w:t>
      </w:r>
      <w:r w:rsidR="002D297F">
        <w:rPr>
          <w:rFonts w:eastAsia="Calibri" w:cstheme="minorHAnsi"/>
        </w:rPr>
        <w:t>Reb</w:t>
      </w:r>
      <w:r>
        <w:rPr>
          <w:rFonts w:eastAsia="Calibri" w:cstheme="minorHAnsi"/>
        </w:rPr>
        <w:t xml:space="preserve">ecca Farley-David, Connor McKay, Michael </w:t>
      </w:r>
      <w:proofErr w:type="spellStart"/>
      <w:r>
        <w:rPr>
          <w:rFonts w:eastAsia="Calibri" w:cstheme="minorHAnsi"/>
        </w:rPr>
        <w:t>Petruzelli</w:t>
      </w:r>
      <w:proofErr w:type="spellEnd"/>
      <w:r>
        <w:rPr>
          <w:rFonts w:eastAsia="Calibri" w:cstheme="minorHAnsi"/>
        </w:rPr>
        <w:t xml:space="preserve">, Joe Parks, </w:t>
      </w:r>
      <w:r w:rsidR="00636256">
        <w:rPr>
          <w:rFonts w:eastAsia="Calibri" w:cstheme="minorHAnsi"/>
        </w:rPr>
        <w:t xml:space="preserve">and </w:t>
      </w:r>
      <w:r>
        <w:rPr>
          <w:rFonts w:eastAsia="Calibri" w:cstheme="minorHAnsi"/>
        </w:rPr>
        <w:t>Joel Nepomuceno</w:t>
      </w:r>
      <w:r w:rsidR="00636256">
        <w:rPr>
          <w:rFonts w:eastAsia="Calibri" w:cstheme="minorHAnsi"/>
        </w:rPr>
        <w:t>.</w:t>
      </w:r>
    </w:p>
    <w:p w14:paraId="545E2F4B" w14:textId="77777777" w:rsidR="00A964C1" w:rsidRDefault="00A964C1" w:rsidP="00495FC7">
      <w:pPr>
        <w:rPr>
          <w:rFonts w:eastAsia="Calibri" w:cstheme="minorHAnsi"/>
          <w:b/>
          <w:bCs/>
          <w:u w:val="single"/>
        </w:rPr>
      </w:pPr>
    </w:p>
    <w:p w14:paraId="4D5B1247" w14:textId="3C492AE9"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6E1E9044" w14:textId="597B15ED" w:rsidR="00FD074E" w:rsidRPr="00FD074E" w:rsidRDefault="00FD074E" w:rsidP="00FD074E">
      <w:pPr>
        <w:rPr>
          <w:rFonts w:cstheme="minorHAnsi"/>
          <w:b/>
          <w:bCs/>
          <w:u w:val="single"/>
        </w:rPr>
      </w:pPr>
      <w:r w:rsidRPr="00FD074E">
        <w:rPr>
          <w:rFonts w:cstheme="minorHAnsi"/>
          <w:b/>
          <w:bCs/>
          <w:u w:val="single"/>
        </w:rPr>
        <w:t>Federal Legislative Update</w:t>
      </w:r>
    </w:p>
    <w:p w14:paraId="4EE08F8C" w14:textId="3D014A32" w:rsidR="008E2A6C" w:rsidRDefault="00A964C1" w:rsidP="00FD074E">
      <w:pPr>
        <w:rPr>
          <w:rFonts w:cstheme="minorHAnsi"/>
        </w:rPr>
      </w:pPr>
      <w:r>
        <w:rPr>
          <w:rFonts w:cstheme="minorHAnsi"/>
        </w:rPr>
        <w:t>Reyna Taylor and Frankie Berger</w:t>
      </w:r>
    </w:p>
    <w:p w14:paraId="75882EE9" w14:textId="047C9D2E" w:rsidR="00BE34C8" w:rsidRDefault="00BE34C8" w:rsidP="00FD074E">
      <w:pPr>
        <w:rPr>
          <w:rFonts w:cstheme="minorHAnsi"/>
        </w:rPr>
      </w:pPr>
    </w:p>
    <w:p w14:paraId="3BA69CFE" w14:textId="5CC7EC23" w:rsidR="00BE34C8" w:rsidRDefault="00BE34C8" w:rsidP="00FD074E">
      <w:pPr>
        <w:rPr>
          <w:rFonts w:cstheme="minorHAnsi"/>
        </w:rPr>
      </w:pPr>
      <w:r>
        <w:rPr>
          <w:rFonts w:cstheme="minorHAnsi"/>
        </w:rPr>
        <w:t xml:space="preserve">Reyna gave an update on the ongoing negotiations between </w:t>
      </w:r>
      <w:r w:rsidR="004D067E">
        <w:rPr>
          <w:rFonts w:cstheme="minorHAnsi"/>
        </w:rPr>
        <w:t xml:space="preserve">House </w:t>
      </w:r>
      <w:r>
        <w:rPr>
          <w:rFonts w:cstheme="minorHAnsi"/>
        </w:rPr>
        <w:t xml:space="preserve">Speaker Nancy Pelosi </w:t>
      </w:r>
      <w:r w:rsidR="004D067E">
        <w:rPr>
          <w:rFonts w:cstheme="minorHAnsi"/>
        </w:rPr>
        <w:t xml:space="preserve">(D-CA) </w:t>
      </w:r>
      <w:r>
        <w:rPr>
          <w:rFonts w:cstheme="minorHAnsi"/>
        </w:rPr>
        <w:t xml:space="preserve">and U.S. Secretary of the Treasury Steve Mnuchin. She stated negotiations are mostly politically driven as opposed to needs driven and as negotiations progress, it is important to ensure that the funding allotted for behavioral healthcare and </w:t>
      </w:r>
      <w:r w:rsidR="004D067E" w:rsidRPr="004D067E">
        <w:rPr>
          <w:rFonts w:cstheme="minorHAnsi"/>
        </w:rPr>
        <w:t xml:space="preserve">Substance Abuse and Mental Health Services Administration </w:t>
      </w:r>
      <w:r w:rsidR="004D067E">
        <w:rPr>
          <w:rFonts w:cstheme="minorHAnsi"/>
        </w:rPr>
        <w:t>(</w:t>
      </w:r>
      <w:r>
        <w:rPr>
          <w:rFonts w:cstheme="minorHAnsi"/>
        </w:rPr>
        <w:t>SAMHSA</w:t>
      </w:r>
      <w:r w:rsidR="004D067E">
        <w:rPr>
          <w:rFonts w:cstheme="minorHAnsi"/>
        </w:rPr>
        <w:t>)</w:t>
      </w:r>
      <w:r>
        <w:rPr>
          <w:rFonts w:cstheme="minorHAnsi"/>
        </w:rPr>
        <w:t xml:space="preserve"> are protected. </w:t>
      </w:r>
    </w:p>
    <w:p w14:paraId="46E4ED29" w14:textId="77777777" w:rsidR="00BE34C8" w:rsidRDefault="00BE34C8" w:rsidP="00FD074E">
      <w:pPr>
        <w:rPr>
          <w:rFonts w:cstheme="minorHAnsi"/>
        </w:rPr>
      </w:pPr>
    </w:p>
    <w:p w14:paraId="033B5A2D" w14:textId="105891A0" w:rsidR="00A964C1" w:rsidRDefault="00BE34C8" w:rsidP="00FD074E">
      <w:pPr>
        <w:rPr>
          <w:rFonts w:cstheme="minorHAnsi"/>
        </w:rPr>
      </w:pPr>
      <w:r>
        <w:rPr>
          <w:rFonts w:cstheme="minorHAnsi"/>
        </w:rPr>
        <w:t xml:space="preserve">Reyna also reminded Association Executives of two </w:t>
      </w:r>
      <w:r w:rsidR="004D067E">
        <w:rPr>
          <w:rFonts w:cstheme="minorHAnsi"/>
        </w:rPr>
        <w:t xml:space="preserve">upcoming </w:t>
      </w:r>
      <w:r>
        <w:rPr>
          <w:rFonts w:cstheme="minorHAnsi"/>
        </w:rPr>
        <w:t xml:space="preserve">webinars </w:t>
      </w:r>
      <w:r w:rsidR="004D067E">
        <w:rPr>
          <w:rFonts w:cstheme="minorHAnsi"/>
        </w:rPr>
        <w:t>from HHS on provider relief funds</w:t>
      </w:r>
      <w:r>
        <w:rPr>
          <w:rFonts w:cstheme="minorHAnsi"/>
        </w:rPr>
        <w:t>:</w:t>
      </w:r>
    </w:p>
    <w:p w14:paraId="323401EC" w14:textId="335AE4DE" w:rsidR="00BE34C8" w:rsidRPr="004D067E" w:rsidRDefault="00BE34C8" w:rsidP="00BE34C8">
      <w:pPr>
        <w:pStyle w:val="ListParagraph"/>
        <w:numPr>
          <w:ilvl w:val="0"/>
          <w:numId w:val="31"/>
        </w:numPr>
        <w:rPr>
          <w:rFonts w:cstheme="minorHAnsi"/>
          <w:sz w:val="24"/>
          <w:szCs w:val="24"/>
        </w:rPr>
      </w:pPr>
      <w:r w:rsidRPr="004D067E">
        <w:rPr>
          <w:rFonts w:cstheme="minorHAnsi"/>
          <w:sz w:val="24"/>
          <w:szCs w:val="24"/>
        </w:rPr>
        <w:t>Thursday, October 15</w:t>
      </w:r>
      <w:r w:rsidRPr="004D067E">
        <w:rPr>
          <w:rFonts w:cstheme="minorHAnsi"/>
          <w:sz w:val="24"/>
          <w:szCs w:val="24"/>
          <w:vertAlign w:val="superscript"/>
        </w:rPr>
        <w:t>th</w:t>
      </w:r>
      <w:r w:rsidRPr="004D067E">
        <w:rPr>
          <w:rFonts w:cstheme="minorHAnsi"/>
          <w:sz w:val="24"/>
          <w:szCs w:val="24"/>
        </w:rPr>
        <w:t xml:space="preserve"> at 3</w:t>
      </w:r>
      <w:r w:rsidR="004D067E">
        <w:rPr>
          <w:rFonts w:cstheme="minorHAnsi"/>
          <w:sz w:val="24"/>
          <w:szCs w:val="24"/>
        </w:rPr>
        <w:t xml:space="preserve">:00 </w:t>
      </w:r>
      <w:r w:rsidRPr="004D067E">
        <w:rPr>
          <w:rFonts w:cstheme="minorHAnsi"/>
          <w:sz w:val="24"/>
          <w:szCs w:val="24"/>
        </w:rPr>
        <w:t xml:space="preserve">pm which will give an overview of the entire application process of the most recent funding portal and eligibility requirements. </w:t>
      </w:r>
    </w:p>
    <w:p w14:paraId="29660A37" w14:textId="10B41EB4" w:rsidR="00BE34C8" w:rsidRPr="004D067E" w:rsidRDefault="00BE34C8" w:rsidP="00BE34C8">
      <w:pPr>
        <w:pStyle w:val="ListParagraph"/>
        <w:numPr>
          <w:ilvl w:val="0"/>
          <w:numId w:val="31"/>
        </w:numPr>
        <w:rPr>
          <w:rFonts w:cstheme="minorHAnsi"/>
          <w:sz w:val="24"/>
          <w:szCs w:val="24"/>
        </w:rPr>
      </w:pPr>
      <w:r w:rsidRPr="004D067E">
        <w:rPr>
          <w:rFonts w:cstheme="minorHAnsi"/>
          <w:sz w:val="24"/>
          <w:szCs w:val="24"/>
        </w:rPr>
        <w:t>Friday, October 16</w:t>
      </w:r>
      <w:r w:rsidRPr="004D067E">
        <w:rPr>
          <w:rFonts w:cstheme="minorHAnsi"/>
          <w:sz w:val="24"/>
          <w:szCs w:val="24"/>
          <w:vertAlign w:val="superscript"/>
        </w:rPr>
        <w:t>th</w:t>
      </w:r>
      <w:r w:rsidRPr="004D067E">
        <w:rPr>
          <w:rFonts w:cstheme="minorHAnsi"/>
          <w:sz w:val="24"/>
          <w:szCs w:val="24"/>
        </w:rPr>
        <w:t xml:space="preserve"> at 3</w:t>
      </w:r>
      <w:r w:rsidR="004D067E">
        <w:rPr>
          <w:rFonts w:cstheme="minorHAnsi"/>
          <w:sz w:val="24"/>
          <w:szCs w:val="24"/>
        </w:rPr>
        <w:t xml:space="preserve">:00 </w:t>
      </w:r>
      <w:r w:rsidRPr="004D067E">
        <w:rPr>
          <w:rFonts w:cstheme="minorHAnsi"/>
          <w:sz w:val="24"/>
          <w:szCs w:val="24"/>
        </w:rPr>
        <w:t xml:space="preserve">pm, which will give an overview of the expanded phase 3 funding and </w:t>
      </w:r>
      <w:r w:rsidR="004D067E">
        <w:rPr>
          <w:rFonts w:cstheme="minorHAnsi"/>
          <w:sz w:val="24"/>
          <w:szCs w:val="24"/>
        </w:rPr>
        <w:t xml:space="preserve">will focus on </w:t>
      </w:r>
      <w:r w:rsidRPr="004D067E">
        <w:rPr>
          <w:rFonts w:cstheme="minorHAnsi"/>
          <w:sz w:val="24"/>
          <w:szCs w:val="24"/>
        </w:rPr>
        <w:t xml:space="preserve">behavioral health organizations. </w:t>
      </w:r>
    </w:p>
    <w:p w14:paraId="3A1CB6EC" w14:textId="5B905829" w:rsidR="00A964C1" w:rsidRPr="00A964C1" w:rsidRDefault="00A964C1" w:rsidP="00FD074E">
      <w:pPr>
        <w:rPr>
          <w:rFonts w:cstheme="minorHAnsi"/>
          <w:b/>
          <w:bCs/>
          <w:u w:val="single"/>
        </w:rPr>
      </w:pPr>
      <w:r w:rsidRPr="00A964C1">
        <w:rPr>
          <w:rFonts w:cstheme="minorHAnsi"/>
          <w:b/>
          <w:bCs/>
          <w:u w:val="single"/>
        </w:rPr>
        <w:t>Announcements</w:t>
      </w:r>
    </w:p>
    <w:p w14:paraId="4B930498" w14:textId="4E2DE297" w:rsidR="00A964C1" w:rsidRDefault="00A964C1" w:rsidP="00FD074E">
      <w:pPr>
        <w:rPr>
          <w:rFonts w:cstheme="minorHAnsi"/>
        </w:rPr>
      </w:pPr>
      <w:r>
        <w:rPr>
          <w:rFonts w:cstheme="minorHAnsi"/>
        </w:rPr>
        <w:t>Jeannie Campbell</w:t>
      </w:r>
    </w:p>
    <w:p w14:paraId="4507AF02" w14:textId="77777777" w:rsidR="004A3DEA" w:rsidRDefault="004A3DEA" w:rsidP="00FD074E">
      <w:pPr>
        <w:rPr>
          <w:rFonts w:cstheme="minorHAnsi"/>
        </w:rPr>
      </w:pPr>
    </w:p>
    <w:p w14:paraId="515A9837" w14:textId="13F08226" w:rsidR="00605179" w:rsidRDefault="00605179" w:rsidP="00FD074E">
      <w:pPr>
        <w:rPr>
          <w:rFonts w:cstheme="minorHAnsi"/>
        </w:rPr>
      </w:pPr>
      <w:r>
        <w:rPr>
          <w:rFonts w:cstheme="minorHAnsi"/>
        </w:rPr>
        <w:t xml:space="preserve">Jeannie </w:t>
      </w:r>
      <w:r w:rsidR="004A3DEA">
        <w:rPr>
          <w:rFonts w:cstheme="minorHAnsi"/>
        </w:rPr>
        <w:t>discussed</w:t>
      </w:r>
      <w:r>
        <w:rPr>
          <w:rFonts w:cstheme="minorHAnsi"/>
        </w:rPr>
        <w:t xml:space="preserve"> Association Executives </w:t>
      </w:r>
      <w:r w:rsidR="004A3DEA">
        <w:rPr>
          <w:rFonts w:cstheme="minorHAnsi"/>
        </w:rPr>
        <w:t xml:space="preserve">our upcoming webinar </w:t>
      </w:r>
      <w:r>
        <w:rPr>
          <w:rFonts w:cstheme="minorHAnsi"/>
        </w:rPr>
        <w:t>with RCP</w:t>
      </w:r>
      <w:r w:rsidR="004A3DEA">
        <w:rPr>
          <w:rFonts w:cstheme="minorHAnsi"/>
        </w:rPr>
        <w:t xml:space="preserve">A and </w:t>
      </w:r>
      <w:r>
        <w:rPr>
          <w:rFonts w:cstheme="minorHAnsi"/>
        </w:rPr>
        <w:t>the Missouri Coalition for Community Behavioral Healthcare</w:t>
      </w:r>
      <w:r w:rsidR="004A3DEA">
        <w:rPr>
          <w:rFonts w:cstheme="minorHAnsi"/>
        </w:rPr>
        <w:t xml:space="preserve"> and others</w:t>
      </w:r>
      <w:r>
        <w:rPr>
          <w:rFonts w:cstheme="minorHAnsi"/>
        </w:rPr>
        <w:t>, scheduled for October 29</w:t>
      </w:r>
      <w:r w:rsidRPr="00605179">
        <w:rPr>
          <w:rFonts w:cstheme="minorHAnsi"/>
          <w:vertAlign w:val="superscript"/>
        </w:rPr>
        <w:t>th</w:t>
      </w:r>
      <w:r>
        <w:rPr>
          <w:rFonts w:cstheme="minorHAnsi"/>
        </w:rPr>
        <w:t xml:space="preserve"> at 1</w:t>
      </w:r>
      <w:r w:rsidR="004D067E">
        <w:rPr>
          <w:rFonts w:cstheme="minorHAnsi"/>
        </w:rPr>
        <w:t xml:space="preserve">:00 </w:t>
      </w:r>
      <w:r>
        <w:rPr>
          <w:rFonts w:cstheme="minorHAnsi"/>
        </w:rPr>
        <w:t xml:space="preserve">pm. </w:t>
      </w:r>
      <w:r>
        <w:rPr>
          <w:rFonts w:cstheme="minorHAnsi"/>
        </w:rPr>
        <w:lastRenderedPageBreak/>
        <w:t xml:space="preserve">During the webinar, speakers will discuss the evolution of virtual conferences, </w:t>
      </w:r>
      <w:proofErr w:type="gramStart"/>
      <w:r>
        <w:rPr>
          <w:rFonts w:cstheme="minorHAnsi"/>
        </w:rPr>
        <w:t>what’s</w:t>
      </w:r>
      <w:proofErr w:type="gramEnd"/>
      <w:r>
        <w:rPr>
          <w:rFonts w:cstheme="minorHAnsi"/>
        </w:rPr>
        <w:t xml:space="preserve"> worked, what has not worked, sponsorships, and exhibitor ideas. </w:t>
      </w:r>
    </w:p>
    <w:p w14:paraId="39F878A9" w14:textId="580E9215" w:rsidR="00A964C1" w:rsidRDefault="00A964C1" w:rsidP="00FD074E">
      <w:pPr>
        <w:rPr>
          <w:rFonts w:cstheme="minorHAnsi"/>
        </w:rPr>
      </w:pPr>
    </w:p>
    <w:p w14:paraId="1D629A0A" w14:textId="57DB3346" w:rsidR="00605179" w:rsidRDefault="00605179" w:rsidP="00FD074E">
      <w:pPr>
        <w:rPr>
          <w:rFonts w:cstheme="minorHAnsi"/>
        </w:rPr>
      </w:pPr>
      <w:r>
        <w:rPr>
          <w:rFonts w:cstheme="minorHAnsi"/>
        </w:rPr>
        <w:t xml:space="preserve">Lastly, Jeannie discussed the </w:t>
      </w:r>
      <w:r w:rsidR="004A3DEA">
        <w:rPr>
          <w:rFonts w:cstheme="minorHAnsi"/>
        </w:rPr>
        <w:t xml:space="preserve">2021 </w:t>
      </w:r>
      <w:proofErr w:type="gramStart"/>
      <w:r>
        <w:rPr>
          <w:rFonts w:cstheme="minorHAnsi"/>
        </w:rPr>
        <w:t>Spring Board</w:t>
      </w:r>
      <w:proofErr w:type="gramEnd"/>
      <w:r>
        <w:rPr>
          <w:rFonts w:cstheme="minorHAnsi"/>
        </w:rPr>
        <w:t xml:space="preserve"> and Association Executives meeting</w:t>
      </w:r>
      <w:r w:rsidR="004A3DEA">
        <w:rPr>
          <w:rFonts w:cstheme="minorHAnsi"/>
        </w:rPr>
        <w:t>s</w:t>
      </w:r>
      <w:r>
        <w:rPr>
          <w:rFonts w:cstheme="minorHAnsi"/>
        </w:rPr>
        <w:t xml:space="preserve">, which will be held virtually. She stated that we are tentatively planning to have the </w:t>
      </w:r>
      <w:r w:rsidR="004A3DEA">
        <w:rPr>
          <w:rFonts w:cstheme="minorHAnsi"/>
        </w:rPr>
        <w:t xml:space="preserve">2021 </w:t>
      </w:r>
      <w:r>
        <w:rPr>
          <w:rFonts w:cstheme="minorHAnsi"/>
        </w:rPr>
        <w:t>Fall</w:t>
      </w:r>
      <w:r w:rsidR="004D067E">
        <w:rPr>
          <w:rFonts w:cstheme="minorHAnsi"/>
        </w:rPr>
        <w:t xml:space="preserve"> </w:t>
      </w:r>
      <w:r>
        <w:rPr>
          <w:rFonts w:cstheme="minorHAnsi"/>
        </w:rPr>
        <w:t>Board and Association Executives meeting in</w:t>
      </w:r>
      <w:r w:rsidR="004A3DEA">
        <w:rPr>
          <w:rFonts w:cstheme="minorHAnsi"/>
        </w:rPr>
        <w:t>-</w:t>
      </w:r>
      <w:r>
        <w:rPr>
          <w:rFonts w:cstheme="minorHAnsi"/>
        </w:rPr>
        <w:t xml:space="preserve">person. </w:t>
      </w:r>
    </w:p>
    <w:p w14:paraId="515ECBD3" w14:textId="77777777" w:rsidR="00A964C1" w:rsidRDefault="00A964C1" w:rsidP="00FD074E">
      <w:pPr>
        <w:rPr>
          <w:rFonts w:cstheme="minorHAnsi"/>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3AE4D31F" w:rsidR="00FD074E" w:rsidRPr="002B071A" w:rsidRDefault="00A964C1" w:rsidP="0033522B">
      <w:pPr>
        <w:rPr>
          <w:rFonts w:cstheme="minorHAnsi"/>
        </w:rPr>
      </w:pPr>
      <w:r>
        <w:rPr>
          <w:rFonts w:cstheme="minorHAnsi"/>
        </w:rPr>
        <w:t>October 20</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D6AB5"/>
    <w:multiLevelType w:val="hybridMultilevel"/>
    <w:tmpl w:val="F80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30"/>
  </w:num>
  <w:num w:numId="6">
    <w:abstractNumId w:val="8"/>
  </w:num>
  <w:num w:numId="7">
    <w:abstractNumId w:val="10"/>
  </w:num>
  <w:num w:numId="8">
    <w:abstractNumId w:val="4"/>
  </w:num>
  <w:num w:numId="9">
    <w:abstractNumId w:val="27"/>
  </w:num>
  <w:num w:numId="10">
    <w:abstractNumId w:val="25"/>
  </w:num>
  <w:num w:numId="11">
    <w:abstractNumId w:val="1"/>
  </w:num>
  <w:num w:numId="12">
    <w:abstractNumId w:val="17"/>
  </w:num>
  <w:num w:numId="13">
    <w:abstractNumId w:val="29"/>
  </w:num>
  <w:num w:numId="14">
    <w:abstractNumId w:val="14"/>
  </w:num>
  <w:num w:numId="15">
    <w:abstractNumId w:val="26"/>
  </w:num>
  <w:num w:numId="16">
    <w:abstractNumId w:val="0"/>
  </w:num>
  <w:num w:numId="17">
    <w:abstractNumId w:val="20"/>
  </w:num>
  <w:num w:numId="18">
    <w:abstractNumId w:val="22"/>
  </w:num>
  <w:num w:numId="19">
    <w:abstractNumId w:val="18"/>
  </w:num>
  <w:num w:numId="20">
    <w:abstractNumId w:val="24"/>
  </w:num>
  <w:num w:numId="21">
    <w:abstractNumId w:val="16"/>
  </w:num>
  <w:num w:numId="22">
    <w:abstractNumId w:val="9"/>
  </w:num>
  <w:num w:numId="23">
    <w:abstractNumId w:val="23"/>
  </w:num>
  <w:num w:numId="24">
    <w:abstractNumId w:val="13"/>
  </w:num>
  <w:num w:numId="25">
    <w:abstractNumId w:val="15"/>
  </w:num>
  <w:num w:numId="26">
    <w:abstractNumId w:val="2"/>
  </w:num>
  <w:num w:numId="27">
    <w:abstractNumId w:val="11"/>
  </w:num>
  <w:num w:numId="28">
    <w:abstractNumId w:val="21"/>
  </w:num>
  <w:num w:numId="29">
    <w:abstractNumId w:val="12"/>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39D6"/>
    <w:rsid w:val="002179B1"/>
    <w:rsid w:val="00220641"/>
    <w:rsid w:val="00221897"/>
    <w:rsid w:val="00221F02"/>
    <w:rsid w:val="00227461"/>
    <w:rsid w:val="00227F0D"/>
    <w:rsid w:val="002358C9"/>
    <w:rsid w:val="00256A04"/>
    <w:rsid w:val="0026719B"/>
    <w:rsid w:val="002739D8"/>
    <w:rsid w:val="00274294"/>
    <w:rsid w:val="00287868"/>
    <w:rsid w:val="002928A2"/>
    <w:rsid w:val="002954B6"/>
    <w:rsid w:val="002A697B"/>
    <w:rsid w:val="002B071A"/>
    <w:rsid w:val="002C1A49"/>
    <w:rsid w:val="002D18E2"/>
    <w:rsid w:val="002D297F"/>
    <w:rsid w:val="002E3ECD"/>
    <w:rsid w:val="002E4CFB"/>
    <w:rsid w:val="002F25E4"/>
    <w:rsid w:val="002F6E84"/>
    <w:rsid w:val="00313A5E"/>
    <w:rsid w:val="0033522B"/>
    <w:rsid w:val="00341335"/>
    <w:rsid w:val="00347C94"/>
    <w:rsid w:val="00351DFC"/>
    <w:rsid w:val="00354157"/>
    <w:rsid w:val="00362AE5"/>
    <w:rsid w:val="003821F3"/>
    <w:rsid w:val="003836AF"/>
    <w:rsid w:val="003939D4"/>
    <w:rsid w:val="003A0C4E"/>
    <w:rsid w:val="003A4C66"/>
    <w:rsid w:val="003B3202"/>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A3DEA"/>
    <w:rsid w:val="004C102E"/>
    <w:rsid w:val="004C227F"/>
    <w:rsid w:val="004C44AB"/>
    <w:rsid w:val="004C4AC9"/>
    <w:rsid w:val="004C5D37"/>
    <w:rsid w:val="004D067E"/>
    <w:rsid w:val="004D199D"/>
    <w:rsid w:val="004D45E9"/>
    <w:rsid w:val="004D475F"/>
    <w:rsid w:val="004E21D6"/>
    <w:rsid w:val="004E3773"/>
    <w:rsid w:val="004F375E"/>
    <w:rsid w:val="004F61C5"/>
    <w:rsid w:val="004F6441"/>
    <w:rsid w:val="0050690E"/>
    <w:rsid w:val="00510EF6"/>
    <w:rsid w:val="00521E17"/>
    <w:rsid w:val="00541A17"/>
    <w:rsid w:val="00547BE5"/>
    <w:rsid w:val="00551FB2"/>
    <w:rsid w:val="005657D7"/>
    <w:rsid w:val="00567AC3"/>
    <w:rsid w:val="00567C61"/>
    <w:rsid w:val="005720DE"/>
    <w:rsid w:val="00575BD2"/>
    <w:rsid w:val="00582AC7"/>
    <w:rsid w:val="005937A5"/>
    <w:rsid w:val="005A0737"/>
    <w:rsid w:val="005A7035"/>
    <w:rsid w:val="005B1BD2"/>
    <w:rsid w:val="005B20D5"/>
    <w:rsid w:val="005B3439"/>
    <w:rsid w:val="005B6CCD"/>
    <w:rsid w:val="005C3C5B"/>
    <w:rsid w:val="005D22A1"/>
    <w:rsid w:val="005D250A"/>
    <w:rsid w:val="005D35FC"/>
    <w:rsid w:val="005E4077"/>
    <w:rsid w:val="005E53C4"/>
    <w:rsid w:val="005E78FD"/>
    <w:rsid w:val="005F1ED3"/>
    <w:rsid w:val="005F7E9A"/>
    <w:rsid w:val="00605179"/>
    <w:rsid w:val="00606DBB"/>
    <w:rsid w:val="00611887"/>
    <w:rsid w:val="00612066"/>
    <w:rsid w:val="006151E1"/>
    <w:rsid w:val="0062360A"/>
    <w:rsid w:val="006251CE"/>
    <w:rsid w:val="006312CD"/>
    <w:rsid w:val="00631D58"/>
    <w:rsid w:val="00636256"/>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D194D"/>
    <w:rsid w:val="006D5747"/>
    <w:rsid w:val="006D61BE"/>
    <w:rsid w:val="006E4C0F"/>
    <w:rsid w:val="006F2E99"/>
    <w:rsid w:val="006F6F60"/>
    <w:rsid w:val="00703A62"/>
    <w:rsid w:val="0070488A"/>
    <w:rsid w:val="00715C68"/>
    <w:rsid w:val="00716F80"/>
    <w:rsid w:val="00731B12"/>
    <w:rsid w:val="0074129D"/>
    <w:rsid w:val="0074220E"/>
    <w:rsid w:val="00742D24"/>
    <w:rsid w:val="0074665F"/>
    <w:rsid w:val="0074673C"/>
    <w:rsid w:val="00753C77"/>
    <w:rsid w:val="00766D13"/>
    <w:rsid w:val="00767B3E"/>
    <w:rsid w:val="00771CD8"/>
    <w:rsid w:val="00774306"/>
    <w:rsid w:val="007773FF"/>
    <w:rsid w:val="00780DCF"/>
    <w:rsid w:val="00781989"/>
    <w:rsid w:val="00797DD6"/>
    <w:rsid w:val="00797FB6"/>
    <w:rsid w:val="007A221C"/>
    <w:rsid w:val="007C0CAF"/>
    <w:rsid w:val="007C7203"/>
    <w:rsid w:val="007D38FA"/>
    <w:rsid w:val="007D5E94"/>
    <w:rsid w:val="007E09E8"/>
    <w:rsid w:val="007E4D12"/>
    <w:rsid w:val="007E6F39"/>
    <w:rsid w:val="007F0277"/>
    <w:rsid w:val="007F5BE8"/>
    <w:rsid w:val="007F630E"/>
    <w:rsid w:val="00800209"/>
    <w:rsid w:val="00806C4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6020E"/>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755"/>
    <w:rsid w:val="00945B9C"/>
    <w:rsid w:val="00947CB9"/>
    <w:rsid w:val="0095335E"/>
    <w:rsid w:val="00970B7F"/>
    <w:rsid w:val="00973EF0"/>
    <w:rsid w:val="00986235"/>
    <w:rsid w:val="00994C34"/>
    <w:rsid w:val="009A6BDB"/>
    <w:rsid w:val="009A6DD1"/>
    <w:rsid w:val="009C3EBA"/>
    <w:rsid w:val="009D7A0A"/>
    <w:rsid w:val="009E6E2B"/>
    <w:rsid w:val="009F0B35"/>
    <w:rsid w:val="00A059CB"/>
    <w:rsid w:val="00A1071B"/>
    <w:rsid w:val="00A10DA6"/>
    <w:rsid w:val="00A149F5"/>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268A"/>
    <w:rsid w:val="00A92BDC"/>
    <w:rsid w:val="00A93FAF"/>
    <w:rsid w:val="00A95FFD"/>
    <w:rsid w:val="00A964C1"/>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3B32"/>
    <w:rsid w:val="00B057B2"/>
    <w:rsid w:val="00B11A57"/>
    <w:rsid w:val="00B1268C"/>
    <w:rsid w:val="00B151B5"/>
    <w:rsid w:val="00B21F13"/>
    <w:rsid w:val="00B31682"/>
    <w:rsid w:val="00B40AEA"/>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B22C2"/>
    <w:rsid w:val="00BC2564"/>
    <w:rsid w:val="00BC5D54"/>
    <w:rsid w:val="00BD43BE"/>
    <w:rsid w:val="00BE34C8"/>
    <w:rsid w:val="00BE535B"/>
    <w:rsid w:val="00C027CD"/>
    <w:rsid w:val="00C04A10"/>
    <w:rsid w:val="00C16034"/>
    <w:rsid w:val="00C33827"/>
    <w:rsid w:val="00C34ED5"/>
    <w:rsid w:val="00C36EFF"/>
    <w:rsid w:val="00C37C31"/>
    <w:rsid w:val="00C467AC"/>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F3B83"/>
    <w:rsid w:val="00D05AFA"/>
    <w:rsid w:val="00D16AC4"/>
    <w:rsid w:val="00D21768"/>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5083"/>
    <w:rsid w:val="00DB472B"/>
    <w:rsid w:val="00DB7894"/>
    <w:rsid w:val="00DC3487"/>
    <w:rsid w:val="00DC3CA0"/>
    <w:rsid w:val="00DD0239"/>
    <w:rsid w:val="00DD32C7"/>
    <w:rsid w:val="00DD509D"/>
    <w:rsid w:val="00DD62C8"/>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75F6"/>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4</cp:revision>
  <dcterms:created xsi:type="dcterms:W3CDTF">2020-10-19T20:38:00Z</dcterms:created>
  <dcterms:modified xsi:type="dcterms:W3CDTF">2020-10-19T21:27:00Z</dcterms:modified>
</cp:coreProperties>
</file>