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9D89" w14:textId="77777777" w:rsidR="008D35E0" w:rsidRPr="003B0969" w:rsidRDefault="00B97891" w:rsidP="00B97891">
      <w:pPr>
        <w:jc w:val="center"/>
        <w:rPr>
          <w:rFonts w:ascii="Times New Roman" w:hAnsi="Times New Roman" w:cs="Times New Roman"/>
          <w:b/>
          <w:sz w:val="24"/>
          <w:szCs w:val="24"/>
        </w:rPr>
      </w:pPr>
      <w:r w:rsidRPr="003B0969">
        <w:rPr>
          <w:rFonts w:ascii="Times New Roman" w:hAnsi="Times New Roman" w:cs="Times New Roman"/>
          <w:b/>
          <w:sz w:val="24"/>
          <w:szCs w:val="24"/>
        </w:rPr>
        <w:t>Title 13 – Department of Social Services</w:t>
      </w:r>
    </w:p>
    <w:p w14:paraId="450D6FEE" w14:textId="77777777" w:rsidR="00B97891" w:rsidRPr="003B0969" w:rsidRDefault="00B97891" w:rsidP="00B97891">
      <w:pPr>
        <w:jc w:val="center"/>
        <w:rPr>
          <w:rFonts w:ascii="Times New Roman" w:hAnsi="Times New Roman" w:cs="Times New Roman"/>
          <w:b/>
          <w:sz w:val="24"/>
          <w:szCs w:val="24"/>
        </w:rPr>
      </w:pPr>
      <w:r w:rsidRPr="003B0969">
        <w:rPr>
          <w:rFonts w:ascii="Times New Roman" w:hAnsi="Times New Roman" w:cs="Times New Roman"/>
          <w:b/>
          <w:sz w:val="24"/>
          <w:szCs w:val="24"/>
        </w:rPr>
        <w:t xml:space="preserve">Division 70 – MO HealthNet Division </w:t>
      </w:r>
    </w:p>
    <w:p w14:paraId="2F8BCB2A" w14:textId="77777777" w:rsidR="00B97891" w:rsidRPr="003B0969" w:rsidRDefault="00B97891" w:rsidP="00B97891">
      <w:pPr>
        <w:jc w:val="center"/>
        <w:rPr>
          <w:rFonts w:ascii="Times New Roman" w:hAnsi="Times New Roman" w:cs="Times New Roman"/>
          <w:b/>
          <w:sz w:val="24"/>
          <w:szCs w:val="24"/>
        </w:rPr>
      </w:pPr>
      <w:r w:rsidRPr="003B0969">
        <w:rPr>
          <w:rFonts w:ascii="Times New Roman" w:hAnsi="Times New Roman" w:cs="Times New Roman"/>
          <w:b/>
          <w:sz w:val="24"/>
          <w:szCs w:val="24"/>
        </w:rPr>
        <w:t xml:space="preserve">Chapter 3 – Conditions of Provider Participation, Reimbursement and Procedure of General Applicability </w:t>
      </w:r>
    </w:p>
    <w:p w14:paraId="20FDCB99" w14:textId="77777777" w:rsidR="00B97891" w:rsidRPr="003B0969" w:rsidRDefault="00B97891" w:rsidP="00B97891">
      <w:pPr>
        <w:jc w:val="center"/>
        <w:rPr>
          <w:rFonts w:ascii="Times New Roman" w:hAnsi="Times New Roman" w:cs="Times New Roman"/>
          <w:b/>
          <w:sz w:val="24"/>
          <w:szCs w:val="24"/>
        </w:rPr>
      </w:pPr>
    </w:p>
    <w:p w14:paraId="43786F0B" w14:textId="04006084" w:rsidR="00B97891" w:rsidRPr="003B0969" w:rsidRDefault="00B97891" w:rsidP="00B97891">
      <w:pPr>
        <w:jc w:val="center"/>
        <w:rPr>
          <w:rFonts w:ascii="Times New Roman" w:hAnsi="Times New Roman" w:cs="Times New Roman"/>
          <w:b/>
          <w:sz w:val="24"/>
          <w:szCs w:val="24"/>
        </w:rPr>
      </w:pPr>
      <w:r w:rsidRPr="003B0969">
        <w:rPr>
          <w:rFonts w:ascii="Times New Roman" w:hAnsi="Times New Roman" w:cs="Times New Roman"/>
          <w:b/>
          <w:sz w:val="24"/>
          <w:szCs w:val="24"/>
        </w:rPr>
        <w:t xml:space="preserve">PROPOSED </w:t>
      </w:r>
      <w:r w:rsidR="00E601BC">
        <w:rPr>
          <w:rFonts w:ascii="Times New Roman" w:hAnsi="Times New Roman" w:cs="Times New Roman"/>
          <w:b/>
          <w:sz w:val="24"/>
          <w:szCs w:val="24"/>
        </w:rPr>
        <w:t xml:space="preserve">RULE </w:t>
      </w:r>
    </w:p>
    <w:p w14:paraId="7E48D741" w14:textId="77777777" w:rsidR="00B97891" w:rsidRPr="003B0969" w:rsidRDefault="00B97891" w:rsidP="00B97891">
      <w:pPr>
        <w:jc w:val="center"/>
        <w:rPr>
          <w:rFonts w:ascii="Times New Roman" w:hAnsi="Times New Roman" w:cs="Times New Roman"/>
          <w:b/>
          <w:sz w:val="24"/>
          <w:szCs w:val="24"/>
        </w:rPr>
      </w:pPr>
    </w:p>
    <w:p w14:paraId="4B76C5C9" w14:textId="59739D29" w:rsidR="006F5C4B" w:rsidRDefault="00B97891" w:rsidP="00F04DC6">
      <w:pPr>
        <w:rPr>
          <w:rFonts w:ascii="Times New Roman" w:hAnsi="Times New Roman" w:cs="Times New Roman"/>
          <w:sz w:val="24"/>
          <w:szCs w:val="24"/>
        </w:rPr>
      </w:pPr>
      <w:r w:rsidRPr="003B0969">
        <w:rPr>
          <w:rFonts w:ascii="Times New Roman" w:hAnsi="Times New Roman" w:cs="Times New Roman"/>
          <w:b/>
          <w:sz w:val="24"/>
          <w:szCs w:val="24"/>
        </w:rPr>
        <w:t xml:space="preserve"> </w:t>
      </w:r>
      <w:r w:rsidRPr="00F04DC6">
        <w:rPr>
          <w:rFonts w:ascii="Times New Roman" w:hAnsi="Times New Roman"/>
          <w:b/>
          <w:sz w:val="24"/>
        </w:rPr>
        <w:t>13 CSR 70-</w:t>
      </w:r>
      <w:r w:rsidR="00A30F24" w:rsidRPr="00F04DC6">
        <w:rPr>
          <w:rFonts w:ascii="Times New Roman" w:hAnsi="Times New Roman"/>
          <w:b/>
          <w:sz w:val="24"/>
        </w:rPr>
        <w:t>3.</w:t>
      </w:r>
      <w:r w:rsidR="00F5737D">
        <w:rPr>
          <w:rFonts w:ascii="Times New Roman" w:hAnsi="Times New Roman"/>
          <w:b/>
          <w:sz w:val="24"/>
        </w:rPr>
        <w:t>330</w:t>
      </w:r>
      <w:r w:rsidR="00A30F24" w:rsidRPr="00F04DC6">
        <w:rPr>
          <w:rFonts w:ascii="Times New Roman" w:hAnsi="Times New Roman"/>
          <w:b/>
          <w:sz w:val="24"/>
        </w:rPr>
        <w:t xml:space="preserve"> </w:t>
      </w:r>
      <w:r w:rsidR="002236CC" w:rsidRPr="006F5C4B">
        <w:rPr>
          <w:rFonts w:ascii="Times New Roman" w:hAnsi="Times New Roman" w:cs="Times New Roman"/>
          <w:b/>
          <w:sz w:val="24"/>
          <w:szCs w:val="24"/>
        </w:rPr>
        <w:t xml:space="preserve">Telemedicine </w:t>
      </w:r>
      <w:r w:rsidRPr="006F5C4B">
        <w:rPr>
          <w:rFonts w:ascii="Times New Roman" w:hAnsi="Times New Roman" w:cs="Times New Roman"/>
          <w:b/>
          <w:sz w:val="24"/>
          <w:szCs w:val="24"/>
        </w:rPr>
        <w:t>Services</w:t>
      </w:r>
      <w:r w:rsidRPr="003B0969">
        <w:rPr>
          <w:rFonts w:ascii="Times New Roman" w:hAnsi="Times New Roman" w:cs="Times New Roman"/>
          <w:b/>
          <w:sz w:val="24"/>
          <w:szCs w:val="24"/>
        </w:rPr>
        <w:t xml:space="preserve">. </w:t>
      </w:r>
    </w:p>
    <w:p w14:paraId="434BE59D" w14:textId="151072B6" w:rsidR="004B6CF2" w:rsidRPr="00A13C89" w:rsidRDefault="00B97891" w:rsidP="00110D17">
      <w:pPr>
        <w:pStyle w:val="text"/>
        <w:tabs>
          <w:tab w:val="left" w:pos="180"/>
          <w:tab w:val="left" w:pos="360"/>
          <w:tab w:val="left" w:pos="540"/>
          <w:tab w:val="left" w:pos="720"/>
          <w:tab w:val="left" w:pos="900"/>
          <w:tab w:val="left" w:pos="1080"/>
        </w:tabs>
        <w:rPr>
          <w:rFonts w:ascii="Times New Roman"/>
          <w:i/>
          <w:noProof w:val="0"/>
          <w:sz w:val="24"/>
          <w:szCs w:val="24"/>
        </w:rPr>
      </w:pPr>
      <w:r w:rsidRPr="00A13C89">
        <w:rPr>
          <w:rFonts w:ascii="Times New Roman"/>
          <w:i/>
          <w:sz w:val="24"/>
          <w:szCs w:val="24"/>
        </w:rPr>
        <w:t xml:space="preserve">PURPOSE: </w:t>
      </w:r>
      <w:r w:rsidR="00E33B71" w:rsidRPr="00A13C89">
        <w:rPr>
          <w:rFonts w:ascii="Times New Roman"/>
          <w:i/>
          <w:noProof w:val="0"/>
          <w:sz w:val="24"/>
          <w:szCs w:val="24"/>
        </w:rPr>
        <w:t>Th</w:t>
      </w:r>
      <w:r w:rsidR="007F1106">
        <w:rPr>
          <w:rFonts w:ascii="Times New Roman"/>
          <w:i/>
          <w:noProof w:val="0"/>
          <w:sz w:val="24"/>
          <w:szCs w:val="24"/>
        </w:rPr>
        <w:t>e</w:t>
      </w:r>
      <w:r w:rsidR="00E33B71" w:rsidRPr="00A13C89">
        <w:rPr>
          <w:rFonts w:ascii="Times New Roman"/>
          <w:i/>
          <w:noProof w:val="0"/>
          <w:sz w:val="24"/>
          <w:szCs w:val="24"/>
        </w:rPr>
        <w:t xml:space="preserve"> </w:t>
      </w:r>
      <w:r w:rsidR="00E92EC1">
        <w:rPr>
          <w:rFonts w:ascii="Times New Roman"/>
          <w:i/>
          <w:noProof w:val="0"/>
          <w:sz w:val="24"/>
          <w:szCs w:val="24"/>
        </w:rPr>
        <w:t>purpose of this rule is to establish the Department of Social Services’ MO HealthNet Division guidelines regarding coverage and reimbursement for Telemedicine Services.  The goal of this policy is to allow greater access to care for MHD participants.</w:t>
      </w:r>
      <w:r w:rsidR="00E33B71" w:rsidRPr="00A13C89">
        <w:rPr>
          <w:rFonts w:ascii="Times New Roman"/>
          <w:i/>
          <w:noProof w:val="0"/>
          <w:sz w:val="24"/>
          <w:szCs w:val="24"/>
        </w:rPr>
        <w:t xml:space="preserve"> </w:t>
      </w:r>
    </w:p>
    <w:p w14:paraId="17EE08CF" w14:textId="77777777" w:rsidR="00B97891" w:rsidRPr="00A13C89" w:rsidRDefault="00B97891" w:rsidP="00F04DC6">
      <w:pPr>
        <w:rPr>
          <w:rFonts w:ascii="Times New Roman" w:hAnsi="Times New Roman" w:cs="Times New Roman"/>
          <w:sz w:val="24"/>
          <w:szCs w:val="24"/>
        </w:rPr>
      </w:pPr>
    </w:p>
    <w:p w14:paraId="21D49FA1" w14:textId="2FD9527F" w:rsidR="00B97891" w:rsidRPr="00A13C89" w:rsidRDefault="00B97891" w:rsidP="00F04DC6">
      <w:pPr>
        <w:pStyle w:val="text"/>
        <w:tabs>
          <w:tab w:val="left" w:pos="180"/>
          <w:tab w:val="left" w:pos="360"/>
          <w:tab w:val="left" w:pos="540"/>
          <w:tab w:val="left" w:pos="720"/>
          <w:tab w:val="left" w:pos="900"/>
          <w:tab w:val="left" w:pos="1080"/>
        </w:tabs>
        <w:spacing w:before="0"/>
        <w:rPr>
          <w:rFonts w:ascii="Times New Roman"/>
          <w:noProof w:val="0"/>
          <w:sz w:val="24"/>
          <w:szCs w:val="24"/>
        </w:rPr>
      </w:pPr>
      <w:r w:rsidRPr="00A13C89">
        <w:rPr>
          <w:rFonts w:ascii="Times New Roman"/>
          <w:noProof w:val="0"/>
          <w:sz w:val="24"/>
          <w:szCs w:val="24"/>
        </w:rPr>
        <w:t>(1) Administration.</w:t>
      </w:r>
      <w:r w:rsidR="00E92EC1">
        <w:rPr>
          <w:rFonts w:ascii="Times New Roman"/>
          <w:noProof w:val="0"/>
          <w:sz w:val="24"/>
          <w:szCs w:val="24"/>
        </w:rPr>
        <w:t xml:space="preserve">  </w:t>
      </w:r>
    </w:p>
    <w:p w14:paraId="74FCA054" w14:textId="421597E6" w:rsidR="00B97891" w:rsidRDefault="00B97891" w:rsidP="00B97891">
      <w:pPr>
        <w:pStyle w:val="m"/>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 xml:space="preserve">(A) </w:t>
      </w:r>
      <w:r w:rsidR="00D619EE">
        <w:rPr>
          <w:rFonts w:ascii="Times New Roman"/>
          <w:noProof w:val="0"/>
          <w:sz w:val="24"/>
          <w:szCs w:val="24"/>
        </w:rPr>
        <w:t xml:space="preserve">The Telemedicine program shall be administered by the MO HealthNet Division.  </w:t>
      </w:r>
      <w:r w:rsidRPr="00A13C89">
        <w:rPr>
          <w:rFonts w:ascii="Times New Roman"/>
          <w:noProof w:val="0"/>
          <w:sz w:val="24"/>
          <w:szCs w:val="24"/>
        </w:rPr>
        <w:t>This rule is established pursuant to the authority granted to the Missouri Department of Social Services, MO HealthNet Division, to promulgate r</w:t>
      </w:r>
      <w:r w:rsidR="00D619EE">
        <w:rPr>
          <w:rFonts w:ascii="Times New Roman"/>
          <w:noProof w:val="0"/>
          <w:sz w:val="24"/>
          <w:szCs w:val="24"/>
        </w:rPr>
        <w:t xml:space="preserve">ules governing the practice of </w:t>
      </w:r>
      <w:r w:rsidR="007F1106">
        <w:rPr>
          <w:rFonts w:ascii="Times New Roman"/>
          <w:noProof w:val="0"/>
          <w:sz w:val="24"/>
          <w:szCs w:val="24"/>
        </w:rPr>
        <w:t>t</w:t>
      </w:r>
      <w:r w:rsidR="007F1106" w:rsidRPr="00A13C89">
        <w:rPr>
          <w:rFonts w:ascii="Times New Roman"/>
          <w:noProof w:val="0"/>
          <w:sz w:val="24"/>
          <w:szCs w:val="24"/>
        </w:rPr>
        <w:t>elemedicine</w:t>
      </w:r>
      <w:r w:rsidR="00B92282" w:rsidRPr="00A13C89">
        <w:rPr>
          <w:rFonts w:ascii="Times New Roman"/>
          <w:noProof w:val="0"/>
          <w:sz w:val="24"/>
          <w:szCs w:val="24"/>
        </w:rPr>
        <w:t xml:space="preserve"> </w:t>
      </w:r>
      <w:r w:rsidRPr="00A13C89">
        <w:rPr>
          <w:rFonts w:ascii="Times New Roman"/>
          <w:noProof w:val="0"/>
          <w:sz w:val="24"/>
          <w:szCs w:val="24"/>
        </w:rPr>
        <w:t xml:space="preserve">in the MO HealthNet Program </w:t>
      </w:r>
      <w:r w:rsidR="001601AD" w:rsidRPr="00A13C89">
        <w:rPr>
          <w:rFonts w:ascii="Times New Roman"/>
          <w:noProof w:val="0"/>
          <w:sz w:val="24"/>
          <w:szCs w:val="24"/>
        </w:rPr>
        <w:t xml:space="preserve">and </w:t>
      </w:r>
      <w:r w:rsidR="00776648" w:rsidRPr="00A13C89">
        <w:rPr>
          <w:rFonts w:ascii="Times New Roman"/>
          <w:noProof w:val="0"/>
          <w:sz w:val="24"/>
          <w:szCs w:val="24"/>
        </w:rPr>
        <w:t xml:space="preserve">to provide services </w:t>
      </w:r>
      <w:r w:rsidRPr="00A13C89">
        <w:rPr>
          <w:rFonts w:ascii="Times New Roman"/>
          <w:noProof w:val="0"/>
          <w:sz w:val="24"/>
          <w:szCs w:val="24"/>
        </w:rPr>
        <w:t>under established</w:t>
      </w:r>
      <w:r w:rsidR="00776648" w:rsidRPr="00A13C89">
        <w:rPr>
          <w:rFonts w:ascii="Times New Roman"/>
          <w:noProof w:val="0"/>
          <w:sz w:val="24"/>
          <w:szCs w:val="24"/>
        </w:rPr>
        <w:t>,</w:t>
      </w:r>
      <w:r w:rsidRPr="00A13C89">
        <w:rPr>
          <w:rFonts w:ascii="Times New Roman"/>
          <w:noProof w:val="0"/>
          <w:sz w:val="24"/>
          <w:szCs w:val="24"/>
        </w:rPr>
        <w:t xml:space="preserve"> approved MO HealthNet benefits.</w:t>
      </w:r>
    </w:p>
    <w:p w14:paraId="257558D1" w14:textId="4B8E00DD" w:rsidR="00D619EE" w:rsidRPr="00D619EE" w:rsidRDefault="00B97891" w:rsidP="00D619EE">
      <w:pPr>
        <w:pStyle w:val="m"/>
        <w:tabs>
          <w:tab w:val="left" w:pos="180"/>
          <w:tab w:val="left" w:pos="360"/>
          <w:tab w:val="left" w:pos="540"/>
          <w:tab w:val="left" w:pos="720"/>
          <w:tab w:val="left" w:pos="900"/>
          <w:tab w:val="left" w:pos="1080"/>
        </w:tabs>
      </w:pPr>
      <w:r w:rsidRPr="00A13C89">
        <w:rPr>
          <w:rFonts w:ascii="Times New Roman"/>
          <w:noProof w:val="0"/>
          <w:sz w:val="24"/>
          <w:szCs w:val="24"/>
        </w:rPr>
        <w:t>(B)</w:t>
      </w:r>
      <w:r w:rsidR="00657272" w:rsidRPr="00A13C89">
        <w:rPr>
          <w:rFonts w:ascii="Times New Roman"/>
          <w:noProof w:val="0"/>
          <w:sz w:val="24"/>
          <w:szCs w:val="24"/>
        </w:rPr>
        <w:t xml:space="preserve"> </w:t>
      </w:r>
      <w:r w:rsidR="00D619EE" w:rsidRPr="00D619EE">
        <w:rPr>
          <w:rFonts w:ascii="Times New Roman"/>
          <w:noProof w:val="0"/>
          <w:sz w:val="24"/>
          <w:szCs w:val="24"/>
        </w:rPr>
        <w:t>Definition</w:t>
      </w:r>
      <w:r w:rsidR="00B07E72">
        <w:rPr>
          <w:rFonts w:ascii="Times New Roman"/>
          <w:noProof w:val="0"/>
          <w:sz w:val="24"/>
          <w:szCs w:val="24"/>
        </w:rPr>
        <w:t xml:space="preserve">s. </w:t>
      </w:r>
    </w:p>
    <w:p w14:paraId="79462436" w14:textId="0E6AA48B" w:rsidR="00B97891" w:rsidRPr="00A13C89" w:rsidRDefault="00623CD2" w:rsidP="00B97891">
      <w:pPr>
        <w:pStyle w:val="m"/>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 xml:space="preserve">  </w:t>
      </w:r>
      <w:r w:rsidR="000B2B54">
        <w:rPr>
          <w:rFonts w:ascii="Times New Roman"/>
          <w:noProof w:val="0"/>
          <w:sz w:val="24"/>
          <w:szCs w:val="24"/>
        </w:rPr>
        <w:t xml:space="preserve"> </w:t>
      </w:r>
      <w:r w:rsidRPr="00A13C89">
        <w:rPr>
          <w:rFonts w:ascii="Times New Roman"/>
          <w:noProof w:val="0"/>
          <w:sz w:val="24"/>
          <w:szCs w:val="24"/>
        </w:rPr>
        <w:t xml:space="preserve"> 1.</w:t>
      </w:r>
      <w:r w:rsidR="000B2B54">
        <w:rPr>
          <w:rFonts w:ascii="Times New Roman"/>
          <w:noProof w:val="0"/>
          <w:sz w:val="24"/>
          <w:szCs w:val="24"/>
        </w:rPr>
        <w:t xml:space="preserve"> </w:t>
      </w:r>
      <w:r w:rsidRPr="00A13C89">
        <w:rPr>
          <w:rFonts w:ascii="Times New Roman"/>
          <w:sz w:val="24"/>
          <w:szCs w:val="24"/>
        </w:rPr>
        <w:t>Asynchronous store-and-forward</w:t>
      </w:r>
      <w:r w:rsidR="000B6CDA" w:rsidRPr="00A13C89">
        <w:rPr>
          <w:rFonts w:ascii="Times New Roman"/>
          <w:sz w:val="24"/>
          <w:szCs w:val="24"/>
        </w:rPr>
        <w:t>.</w:t>
      </w:r>
      <w:r w:rsidRPr="00A13C89">
        <w:rPr>
          <w:rFonts w:ascii="Times New Roman"/>
          <w:sz w:val="24"/>
          <w:szCs w:val="24"/>
        </w:rPr>
        <w:t xml:space="preserve"> </w:t>
      </w:r>
      <w:r w:rsidR="000B6CDA" w:rsidRPr="00A13C89">
        <w:rPr>
          <w:rFonts w:ascii="Times New Roman"/>
          <w:sz w:val="24"/>
          <w:szCs w:val="24"/>
        </w:rPr>
        <w:t xml:space="preserve">The </w:t>
      </w:r>
      <w:r w:rsidRPr="00A13C89">
        <w:rPr>
          <w:rFonts w:ascii="Times New Roman"/>
          <w:sz w:val="24"/>
          <w:szCs w:val="24"/>
        </w:rPr>
        <w:t xml:space="preserve">transfer of </w:t>
      </w:r>
      <w:r w:rsidR="003B0969" w:rsidRPr="00A13C89">
        <w:rPr>
          <w:rFonts w:ascii="Times New Roman"/>
          <w:sz w:val="24"/>
          <w:szCs w:val="24"/>
        </w:rPr>
        <w:t xml:space="preserve">a </w:t>
      </w:r>
      <w:r w:rsidRPr="00A13C89">
        <w:rPr>
          <w:rFonts w:ascii="Times New Roman"/>
          <w:sz w:val="24"/>
          <w:szCs w:val="24"/>
        </w:rPr>
        <w:t>participant’s clinically important  digital samples,  such as   still images</w:t>
      </w:r>
      <w:r w:rsidR="003B0969" w:rsidRPr="00A13C89">
        <w:rPr>
          <w:rFonts w:ascii="Times New Roman"/>
          <w:sz w:val="24"/>
          <w:szCs w:val="24"/>
        </w:rPr>
        <w:t xml:space="preserve">, </w:t>
      </w:r>
      <w:r w:rsidRPr="00A13C89">
        <w:rPr>
          <w:rFonts w:ascii="Times New Roman"/>
          <w:sz w:val="24"/>
          <w:szCs w:val="24"/>
        </w:rPr>
        <w:t xml:space="preserve">videos, audio, text files, and relevant data from an  originating site through the use of </w:t>
      </w:r>
      <w:r w:rsidR="003B0969" w:rsidRPr="00A13C89">
        <w:rPr>
          <w:rFonts w:ascii="Times New Roman"/>
          <w:sz w:val="24"/>
          <w:szCs w:val="24"/>
        </w:rPr>
        <w:t>a camera or similar recor</w:t>
      </w:r>
      <w:r w:rsidR="000B6CDA" w:rsidRPr="00A13C89">
        <w:rPr>
          <w:rFonts w:ascii="Times New Roman"/>
          <w:sz w:val="24"/>
          <w:szCs w:val="24"/>
        </w:rPr>
        <w:t>d</w:t>
      </w:r>
      <w:r w:rsidR="003B0969" w:rsidRPr="00A13C89">
        <w:rPr>
          <w:rFonts w:ascii="Times New Roman"/>
          <w:sz w:val="24"/>
          <w:szCs w:val="24"/>
        </w:rPr>
        <w:t xml:space="preserve">ing device that stores digital samples that are forwarded </w:t>
      </w:r>
      <w:r w:rsidRPr="00A13C89">
        <w:rPr>
          <w:rFonts w:ascii="Times New Roman"/>
          <w:sz w:val="24"/>
          <w:szCs w:val="24"/>
        </w:rPr>
        <w:t>via telecommunication to a distant site for consultation by a consulting provider without requiring the simultaneous presence of the participant and the participant’s  treating provider;</w:t>
      </w:r>
    </w:p>
    <w:p w14:paraId="12E82FA5" w14:textId="77777777" w:rsidR="00623CD2" w:rsidRPr="00A13C89" w:rsidRDefault="003B0969" w:rsidP="003B0969">
      <w:pPr>
        <w:pStyle w:val="mm"/>
        <w:rPr>
          <w:rFonts w:ascii="Times New Roman"/>
          <w:sz w:val="24"/>
          <w:szCs w:val="24"/>
        </w:rPr>
      </w:pPr>
      <w:r w:rsidRPr="00A13C89">
        <w:rPr>
          <w:rFonts w:ascii="Times New Roman"/>
          <w:sz w:val="24"/>
          <w:szCs w:val="24"/>
        </w:rPr>
        <w:t xml:space="preserve">   A</w:t>
      </w:r>
      <w:r w:rsidR="00623CD2" w:rsidRPr="00A13C89">
        <w:rPr>
          <w:rFonts w:ascii="Times New Roman"/>
          <w:sz w:val="24"/>
          <w:szCs w:val="24"/>
        </w:rPr>
        <w:t xml:space="preserve">. Asynchronous store-and-forward technology </w:t>
      </w:r>
      <w:r w:rsidR="00C8334D" w:rsidRPr="00A13C89">
        <w:rPr>
          <w:rFonts w:ascii="Times New Roman"/>
          <w:sz w:val="24"/>
          <w:szCs w:val="24"/>
        </w:rPr>
        <w:t xml:space="preserve">shall </w:t>
      </w:r>
      <w:r w:rsidR="00623CD2" w:rsidRPr="00A13C89">
        <w:rPr>
          <w:rFonts w:ascii="Times New Roman"/>
          <w:sz w:val="24"/>
          <w:szCs w:val="24"/>
        </w:rPr>
        <w:t>mean cameras or other recording devices that store images which may be forwarded via telecommunication devices at a later time;</w:t>
      </w:r>
    </w:p>
    <w:p w14:paraId="70788283" w14:textId="77777777" w:rsidR="003B0969" w:rsidRPr="00A13C89" w:rsidRDefault="003B0969" w:rsidP="003B0969">
      <w:pPr>
        <w:rPr>
          <w:rFonts w:ascii="Times New Roman" w:hAnsi="Times New Roman" w:cs="Times New Roman"/>
          <w:sz w:val="24"/>
          <w:szCs w:val="24"/>
        </w:rPr>
      </w:pPr>
      <w:r w:rsidRPr="00A13C89">
        <w:rPr>
          <w:rFonts w:ascii="Times New Roman" w:hAnsi="Times New Roman" w:cs="Times New Roman"/>
          <w:sz w:val="24"/>
          <w:szCs w:val="24"/>
        </w:rPr>
        <w:t xml:space="preserve">         B. Asynchronous store-and-forward transfer </w:t>
      </w:r>
      <w:r w:rsidR="00122036" w:rsidRPr="00A13C89">
        <w:rPr>
          <w:rFonts w:ascii="Times New Roman" w:hAnsi="Times New Roman" w:cs="Times New Roman"/>
          <w:sz w:val="24"/>
          <w:szCs w:val="24"/>
        </w:rPr>
        <w:t>shall</w:t>
      </w:r>
      <w:r w:rsidRPr="00A13C89">
        <w:rPr>
          <w:rFonts w:ascii="Times New Roman" w:hAnsi="Times New Roman" w:cs="Times New Roman"/>
          <w:sz w:val="24"/>
          <w:szCs w:val="24"/>
        </w:rPr>
        <w:t xml:space="preserve"> mean the collection of a patient’s relevant </w:t>
      </w:r>
      <w:r w:rsidR="00122036" w:rsidRPr="00A13C89">
        <w:rPr>
          <w:rFonts w:ascii="Times New Roman" w:hAnsi="Times New Roman" w:cs="Times New Roman"/>
          <w:sz w:val="24"/>
          <w:szCs w:val="24"/>
        </w:rPr>
        <w:t>health</w:t>
      </w:r>
      <w:r w:rsidRPr="00A13C89">
        <w:rPr>
          <w:rFonts w:ascii="Times New Roman" w:hAnsi="Times New Roman" w:cs="Times New Roman"/>
          <w:sz w:val="24"/>
          <w:szCs w:val="24"/>
        </w:rPr>
        <w:t xml:space="preserve"> information and the subsequent </w:t>
      </w:r>
      <w:r w:rsidR="00122036" w:rsidRPr="00A13C89">
        <w:rPr>
          <w:rFonts w:ascii="Times New Roman" w:hAnsi="Times New Roman" w:cs="Times New Roman"/>
          <w:sz w:val="24"/>
          <w:szCs w:val="24"/>
        </w:rPr>
        <w:t>transmission</w:t>
      </w:r>
      <w:r w:rsidRPr="00A13C89">
        <w:rPr>
          <w:rFonts w:ascii="Times New Roman" w:hAnsi="Times New Roman" w:cs="Times New Roman"/>
          <w:sz w:val="24"/>
          <w:szCs w:val="24"/>
        </w:rPr>
        <w:t xml:space="preserve"> of that information from an originating site to a </w:t>
      </w:r>
      <w:r w:rsidR="00122036" w:rsidRPr="00A13C89">
        <w:rPr>
          <w:rFonts w:ascii="Times New Roman" w:hAnsi="Times New Roman" w:cs="Times New Roman"/>
          <w:sz w:val="24"/>
          <w:szCs w:val="24"/>
        </w:rPr>
        <w:t>health</w:t>
      </w:r>
      <w:r w:rsidRPr="00A13C89">
        <w:rPr>
          <w:rFonts w:ascii="Times New Roman" w:hAnsi="Times New Roman" w:cs="Times New Roman"/>
          <w:sz w:val="24"/>
          <w:szCs w:val="24"/>
        </w:rPr>
        <w:t xml:space="preserve"> care provider at a distant site with</w:t>
      </w:r>
      <w:r w:rsidR="00266083" w:rsidRPr="00A13C89">
        <w:rPr>
          <w:rFonts w:ascii="Times New Roman" w:hAnsi="Times New Roman" w:cs="Times New Roman"/>
          <w:sz w:val="24"/>
          <w:szCs w:val="24"/>
        </w:rPr>
        <w:t>out</w:t>
      </w:r>
      <w:r w:rsidRPr="00A13C89">
        <w:rPr>
          <w:rFonts w:ascii="Times New Roman" w:hAnsi="Times New Roman" w:cs="Times New Roman"/>
          <w:sz w:val="24"/>
          <w:szCs w:val="24"/>
        </w:rPr>
        <w:t xml:space="preserve"> the patient being present. </w:t>
      </w:r>
    </w:p>
    <w:p w14:paraId="0F0C35C3" w14:textId="0B27C4E3" w:rsidR="00B97891" w:rsidRPr="00A13C89" w:rsidRDefault="00E601BC" w:rsidP="00B97891">
      <w:pPr>
        <w:pStyle w:val="mm"/>
        <w:tabs>
          <w:tab w:val="left" w:pos="180"/>
          <w:tab w:val="left" w:pos="360"/>
          <w:tab w:val="left" w:pos="540"/>
          <w:tab w:val="left" w:pos="720"/>
          <w:tab w:val="left" w:pos="900"/>
          <w:tab w:val="left" w:pos="1080"/>
        </w:tabs>
        <w:ind w:firstLine="361"/>
        <w:rPr>
          <w:rFonts w:ascii="Times New Roman"/>
          <w:sz w:val="24"/>
          <w:szCs w:val="24"/>
        </w:rPr>
      </w:pPr>
      <w:r w:rsidRPr="00A13C89" w:rsidDel="00E601BC">
        <w:rPr>
          <w:rFonts w:ascii="Times New Roman"/>
          <w:noProof w:val="0"/>
          <w:sz w:val="24"/>
          <w:szCs w:val="24"/>
        </w:rPr>
        <w:t xml:space="preserve"> </w:t>
      </w:r>
      <w:r w:rsidR="00595845">
        <w:rPr>
          <w:rFonts w:ascii="Times New Roman"/>
          <w:noProof w:val="0"/>
          <w:sz w:val="24"/>
          <w:szCs w:val="24"/>
        </w:rPr>
        <w:t>2.</w:t>
      </w:r>
      <w:r w:rsidR="00B97891" w:rsidRPr="00A13C89">
        <w:rPr>
          <w:rFonts w:ascii="Times New Roman"/>
          <w:noProof w:val="0"/>
          <w:sz w:val="24"/>
          <w:szCs w:val="24"/>
        </w:rPr>
        <w:t xml:space="preserve"> Distant site </w:t>
      </w:r>
      <w:r w:rsidR="000F50EF" w:rsidRPr="00A13C89">
        <w:rPr>
          <w:rFonts w:ascii="Times New Roman"/>
          <w:noProof w:val="0"/>
          <w:sz w:val="24"/>
          <w:szCs w:val="24"/>
        </w:rPr>
        <w:t xml:space="preserve">shall mean </w:t>
      </w:r>
      <w:r w:rsidR="00B97891" w:rsidRPr="00A13C89">
        <w:rPr>
          <w:rFonts w:ascii="Times New Roman"/>
          <w:noProof w:val="0"/>
          <w:sz w:val="24"/>
          <w:szCs w:val="24"/>
        </w:rPr>
        <w:t xml:space="preserve">a </w:t>
      </w:r>
      <w:r w:rsidR="00595845">
        <w:rPr>
          <w:rFonts w:ascii="Times New Roman"/>
          <w:noProof w:val="0"/>
          <w:sz w:val="24"/>
          <w:szCs w:val="24"/>
        </w:rPr>
        <w:t>telemedicine</w:t>
      </w:r>
      <w:r w:rsidR="00B97891" w:rsidRPr="00A13C89">
        <w:rPr>
          <w:rFonts w:ascii="Times New Roman"/>
          <w:noProof w:val="0"/>
          <w:sz w:val="24"/>
          <w:szCs w:val="24"/>
        </w:rPr>
        <w:t xml:space="preserve"> site</w:t>
      </w:r>
      <w:r w:rsidR="005D7A3D" w:rsidRPr="00A13C89">
        <w:rPr>
          <w:rFonts w:ascii="Times New Roman"/>
          <w:sz w:val="24"/>
          <w:szCs w:val="24"/>
        </w:rPr>
        <w:t xml:space="preserve"> </w:t>
      </w:r>
      <w:r w:rsidR="00B97891" w:rsidRPr="00A13C89">
        <w:rPr>
          <w:rFonts w:ascii="Times New Roman"/>
          <w:noProof w:val="0"/>
          <w:sz w:val="24"/>
          <w:szCs w:val="24"/>
        </w:rPr>
        <w:t xml:space="preserve">where the health care provider providing the </w:t>
      </w:r>
      <w:r w:rsidR="00B07E72">
        <w:rPr>
          <w:rFonts w:ascii="Times New Roman"/>
          <w:noProof w:val="0"/>
          <w:sz w:val="24"/>
          <w:szCs w:val="24"/>
        </w:rPr>
        <w:t>telemedicine</w:t>
      </w:r>
      <w:r w:rsidR="00B97891" w:rsidRPr="00A13C89">
        <w:rPr>
          <w:rFonts w:ascii="Times New Roman"/>
          <w:noProof w:val="0"/>
          <w:sz w:val="24"/>
          <w:szCs w:val="24"/>
        </w:rPr>
        <w:t xml:space="preserve"> service is physically located at the time the </w:t>
      </w:r>
      <w:r w:rsidR="00B07E72">
        <w:rPr>
          <w:rFonts w:ascii="Times New Roman"/>
          <w:noProof w:val="0"/>
          <w:sz w:val="24"/>
          <w:szCs w:val="24"/>
        </w:rPr>
        <w:t>telemedicine</w:t>
      </w:r>
      <w:r w:rsidR="00B97891" w:rsidRPr="00A13C89">
        <w:rPr>
          <w:rFonts w:ascii="Times New Roman"/>
          <w:noProof w:val="0"/>
          <w:sz w:val="24"/>
          <w:szCs w:val="24"/>
        </w:rPr>
        <w:t xml:space="preserve"> service is provided</w:t>
      </w:r>
      <w:r w:rsidR="00B07E72">
        <w:rPr>
          <w:rFonts w:ascii="Times New Roman"/>
          <w:noProof w:val="0"/>
          <w:sz w:val="24"/>
          <w:szCs w:val="24"/>
        </w:rPr>
        <w:t>.</w:t>
      </w:r>
      <w:r w:rsidR="00B97891" w:rsidRPr="00A13C89">
        <w:rPr>
          <w:rFonts w:ascii="Times New Roman"/>
          <w:noProof w:val="0"/>
          <w:sz w:val="24"/>
          <w:szCs w:val="24"/>
        </w:rPr>
        <w:t xml:space="preserve"> </w:t>
      </w:r>
    </w:p>
    <w:p w14:paraId="14E7D522" w14:textId="2330AEF1" w:rsidR="00E12B7F" w:rsidRPr="00A13C89" w:rsidRDefault="00B07E72" w:rsidP="00E601BC">
      <w:pPr>
        <w:pStyle w:val="mm"/>
        <w:tabs>
          <w:tab w:val="left" w:pos="180"/>
          <w:tab w:val="left" w:pos="360"/>
          <w:tab w:val="left" w:pos="540"/>
          <w:tab w:val="left" w:pos="720"/>
          <w:tab w:val="left" w:pos="900"/>
          <w:tab w:val="left" w:pos="1080"/>
        </w:tabs>
        <w:ind w:firstLine="361"/>
        <w:rPr>
          <w:rFonts w:ascii="Times New Roman"/>
          <w:i/>
          <w:sz w:val="24"/>
          <w:szCs w:val="24"/>
        </w:rPr>
      </w:pPr>
      <w:r>
        <w:rPr>
          <w:rFonts w:ascii="Times New Roman"/>
          <w:noProof w:val="0"/>
          <w:sz w:val="24"/>
          <w:szCs w:val="24"/>
        </w:rPr>
        <w:t xml:space="preserve"> 3</w:t>
      </w:r>
      <w:r w:rsidR="00122036" w:rsidRPr="00A13C89">
        <w:rPr>
          <w:rFonts w:ascii="Times New Roman"/>
          <w:noProof w:val="0"/>
          <w:sz w:val="24"/>
          <w:szCs w:val="24"/>
        </w:rPr>
        <w:t>.</w:t>
      </w:r>
      <w:r>
        <w:rPr>
          <w:rFonts w:ascii="Times New Roman"/>
          <w:sz w:val="24"/>
          <w:szCs w:val="24"/>
        </w:rPr>
        <w:t xml:space="preserve"> </w:t>
      </w:r>
      <w:r w:rsidR="00B97891" w:rsidRPr="00A13C89">
        <w:rPr>
          <w:rFonts w:ascii="Times New Roman"/>
          <w:noProof w:val="0"/>
          <w:sz w:val="24"/>
          <w:szCs w:val="24"/>
        </w:rPr>
        <w:t xml:space="preserve">Originating site </w:t>
      </w:r>
      <w:r>
        <w:rPr>
          <w:rFonts w:ascii="Times New Roman"/>
          <w:noProof w:val="0"/>
          <w:sz w:val="24"/>
          <w:szCs w:val="24"/>
        </w:rPr>
        <w:t xml:space="preserve">shall mean </w:t>
      </w:r>
      <w:r w:rsidR="00B97891" w:rsidRPr="00A13C89">
        <w:rPr>
          <w:rFonts w:ascii="Times New Roman"/>
          <w:noProof w:val="0"/>
          <w:sz w:val="24"/>
          <w:szCs w:val="24"/>
        </w:rPr>
        <w:t xml:space="preserve">a </w:t>
      </w:r>
      <w:r>
        <w:rPr>
          <w:rFonts w:ascii="Times New Roman"/>
          <w:noProof w:val="0"/>
          <w:sz w:val="24"/>
          <w:szCs w:val="24"/>
        </w:rPr>
        <w:t>telemedicine</w:t>
      </w:r>
      <w:r w:rsidR="00B97891" w:rsidRPr="00A13C89">
        <w:rPr>
          <w:rFonts w:ascii="Times New Roman"/>
          <w:noProof w:val="0"/>
          <w:sz w:val="24"/>
          <w:szCs w:val="24"/>
        </w:rPr>
        <w:t xml:space="preserve"> site where the MO HealthNet </w:t>
      </w:r>
      <w:r w:rsidR="00062C68" w:rsidRPr="00A13C89">
        <w:rPr>
          <w:rFonts w:ascii="Times New Roman"/>
          <w:sz w:val="24"/>
          <w:szCs w:val="24"/>
        </w:rPr>
        <w:t>participant</w:t>
      </w:r>
      <w:r w:rsidR="00B97891" w:rsidRPr="00A13C89">
        <w:rPr>
          <w:rFonts w:ascii="Times New Roman"/>
          <w:sz w:val="24"/>
          <w:szCs w:val="24"/>
        </w:rPr>
        <w:t xml:space="preserve"> </w:t>
      </w:r>
      <w:r w:rsidR="00B97891" w:rsidRPr="00A13C89">
        <w:rPr>
          <w:rFonts w:ascii="Times New Roman"/>
          <w:noProof w:val="0"/>
          <w:sz w:val="24"/>
          <w:szCs w:val="24"/>
        </w:rPr>
        <w:t>receiv</w:t>
      </w:r>
      <w:r w:rsidR="009A3E0D">
        <w:rPr>
          <w:rFonts w:ascii="Times New Roman"/>
          <w:noProof w:val="0"/>
          <w:sz w:val="24"/>
          <w:szCs w:val="24"/>
        </w:rPr>
        <w:t>es</w:t>
      </w:r>
      <w:r w:rsidR="00B97891" w:rsidRPr="00A13C89">
        <w:rPr>
          <w:rFonts w:ascii="Times New Roman"/>
          <w:noProof w:val="0"/>
          <w:sz w:val="24"/>
          <w:szCs w:val="24"/>
        </w:rPr>
        <w:t xml:space="preserve"> the </w:t>
      </w:r>
      <w:r>
        <w:rPr>
          <w:rFonts w:ascii="Times New Roman"/>
          <w:noProof w:val="0"/>
          <w:sz w:val="24"/>
          <w:szCs w:val="24"/>
        </w:rPr>
        <w:t>telemedicine</w:t>
      </w:r>
      <w:r w:rsidRPr="00A13C89">
        <w:rPr>
          <w:rFonts w:ascii="Times New Roman"/>
          <w:noProof w:val="0"/>
          <w:sz w:val="24"/>
          <w:szCs w:val="24"/>
        </w:rPr>
        <w:t xml:space="preserve"> </w:t>
      </w:r>
      <w:r>
        <w:rPr>
          <w:rFonts w:ascii="Times New Roman"/>
          <w:noProof w:val="0"/>
          <w:sz w:val="24"/>
          <w:szCs w:val="24"/>
        </w:rPr>
        <w:t>service</w:t>
      </w:r>
      <w:r w:rsidR="00B97891" w:rsidRPr="00A13C89">
        <w:rPr>
          <w:rFonts w:ascii="Times New Roman"/>
          <w:noProof w:val="0"/>
          <w:sz w:val="24"/>
          <w:szCs w:val="24"/>
        </w:rPr>
        <w:t xml:space="preserve">. </w:t>
      </w:r>
      <w:r w:rsidR="00167A5E" w:rsidRPr="00167A5E">
        <w:rPr>
          <w:rFonts w:ascii="Times New Roman"/>
          <w:noProof w:val="0"/>
          <w:sz w:val="24"/>
          <w:szCs w:val="24"/>
        </w:rPr>
        <w:t xml:space="preserve">Originating sites </w:t>
      </w:r>
      <w:proofErr w:type="gramStart"/>
      <w:r w:rsidR="00167A5E" w:rsidRPr="00167A5E">
        <w:rPr>
          <w:rFonts w:ascii="Times New Roman"/>
          <w:noProof w:val="0"/>
          <w:sz w:val="24"/>
          <w:szCs w:val="24"/>
        </w:rPr>
        <w:t>include, but</w:t>
      </w:r>
      <w:proofErr w:type="gramEnd"/>
      <w:r w:rsidR="00167A5E" w:rsidRPr="00167A5E">
        <w:rPr>
          <w:rFonts w:ascii="Times New Roman"/>
          <w:noProof w:val="0"/>
          <w:sz w:val="24"/>
          <w:szCs w:val="24"/>
        </w:rPr>
        <w:t xml:space="preserve"> are not necessarily limited to health care provider facilities, patients’ homes, and schools.</w:t>
      </w:r>
      <w:r w:rsidR="00167A5E">
        <w:rPr>
          <w:rFonts w:ascii="Times New Roman"/>
          <w:noProof w:val="0"/>
          <w:sz w:val="24"/>
          <w:szCs w:val="24"/>
        </w:rPr>
        <w:t xml:space="preserve"> </w:t>
      </w:r>
      <w:r w:rsidR="00A00E67" w:rsidRPr="00A13C89">
        <w:rPr>
          <w:rFonts w:ascii="Times New Roman"/>
          <w:noProof w:val="0"/>
          <w:sz w:val="24"/>
          <w:szCs w:val="24"/>
        </w:rPr>
        <w:t xml:space="preserve">For the purposes of asynchronous store-and-forward transfer the originating site shall also mean the location </w:t>
      </w:r>
      <w:r w:rsidR="00F57FBC" w:rsidRPr="00A13C89">
        <w:rPr>
          <w:rFonts w:ascii="Times New Roman"/>
          <w:noProof w:val="0"/>
          <w:sz w:val="24"/>
          <w:szCs w:val="24"/>
        </w:rPr>
        <w:t>from</w:t>
      </w:r>
      <w:r w:rsidR="00AD2730" w:rsidRPr="00A13C89">
        <w:rPr>
          <w:rFonts w:ascii="Times New Roman"/>
          <w:noProof w:val="0"/>
          <w:sz w:val="24"/>
          <w:szCs w:val="24"/>
        </w:rPr>
        <w:t xml:space="preserve"> </w:t>
      </w:r>
      <w:r w:rsidR="00A00E67" w:rsidRPr="00A13C89">
        <w:rPr>
          <w:rFonts w:ascii="Times New Roman"/>
          <w:noProof w:val="0"/>
          <w:sz w:val="24"/>
          <w:szCs w:val="24"/>
        </w:rPr>
        <w:t xml:space="preserve">which the </w:t>
      </w:r>
      <w:r w:rsidR="00762C29" w:rsidRPr="00A13C89">
        <w:rPr>
          <w:rFonts w:ascii="Times New Roman"/>
          <w:noProof w:val="0"/>
          <w:sz w:val="24"/>
          <w:szCs w:val="24"/>
        </w:rPr>
        <w:t xml:space="preserve">referring </w:t>
      </w:r>
      <w:r w:rsidR="00A00E67" w:rsidRPr="00A13C89">
        <w:rPr>
          <w:rFonts w:ascii="Times New Roman"/>
          <w:noProof w:val="0"/>
          <w:sz w:val="24"/>
          <w:szCs w:val="24"/>
        </w:rPr>
        <w:t>provider transfers information to the distant site.</w:t>
      </w:r>
      <w:r w:rsidR="00E12B7F" w:rsidRPr="00A13C89">
        <w:rPr>
          <w:rFonts w:ascii="Times New Roman"/>
          <w:i/>
          <w:sz w:val="24"/>
          <w:szCs w:val="24"/>
        </w:rPr>
        <w:t xml:space="preserve"> </w:t>
      </w:r>
    </w:p>
    <w:p w14:paraId="0D801DE2" w14:textId="33965794" w:rsidR="00657272" w:rsidRPr="00A13C89" w:rsidRDefault="00657272" w:rsidP="00657272">
      <w:pPr>
        <w:keepLines/>
        <w:tabs>
          <w:tab w:val="left" w:pos="180"/>
          <w:tab w:val="left" w:pos="360"/>
          <w:tab w:val="left" w:pos="540"/>
          <w:tab w:val="left" w:pos="720"/>
          <w:tab w:val="left" w:pos="900"/>
          <w:tab w:val="left" w:pos="1080"/>
        </w:tabs>
        <w:jc w:val="both"/>
        <w:rPr>
          <w:rFonts w:ascii="Times New Roman" w:hAnsi="Times New Roman" w:cs="Times New Roman"/>
          <w:sz w:val="24"/>
          <w:szCs w:val="24"/>
        </w:rPr>
      </w:pPr>
      <w:r w:rsidRPr="00A13C89">
        <w:rPr>
          <w:rFonts w:ascii="Times New Roman" w:hAnsi="Times New Roman" w:cs="Times New Roman"/>
          <w:i/>
          <w:sz w:val="24"/>
          <w:szCs w:val="24"/>
        </w:rPr>
        <w:t xml:space="preserve">      </w:t>
      </w:r>
      <w:r w:rsidR="00B07E72">
        <w:rPr>
          <w:rFonts w:ascii="Times New Roman" w:hAnsi="Times New Roman" w:cs="Times New Roman"/>
          <w:sz w:val="24"/>
          <w:szCs w:val="24"/>
        </w:rPr>
        <w:t xml:space="preserve"> 4. </w:t>
      </w:r>
      <w:r w:rsidR="00167A5E">
        <w:rPr>
          <w:rFonts w:ascii="Times New Roman" w:hAnsi="Times New Roman" w:cs="Times New Roman"/>
          <w:sz w:val="24"/>
          <w:szCs w:val="24"/>
        </w:rPr>
        <w:t>Licensed health care provider</w:t>
      </w:r>
      <w:r w:rsidRPr="00A13C89">
        <w:rPr>
          <w:rFonts w:ascii="Times New Roman" w:hAnsi="Times New Roman" w:cs="Times New Roman"/>
          <w:sz w:val="24"/>
          <w:szCs w:val="24"/>
        </w:rPr>
        <w:t xml:space="preserve">-patient relationship </w:t>
      </w:r>
      <w:r w:rsidR="00BF133B" w:rsidRPr="00A13C89">
        <w:rPr>
          <w:rFonts w:ascii="Times New Roman" w:hAnsi="Times New Roman" w:cs="Times New Roman"/>
          <w:sz w:val="24"/>
          <w:szCs w:val="24"/>
        </w:rPr>
        <w:t>shall mean</w:t>
      </w:r>
      <w:r w:rsidR="000F50EF" w:rsidRPr="00A13C89">
        <w:rPr>
          <w:rFonts w:ascii="Times New Roman" w:hAnsi="Times New Roman" w:cs="Times New Roman"/>
          <w:sz w:val="24"/>
          <w:szCs w:val="24"/>
        </w:rPr>
        <w:t xml:space="preserve"> </w:t>
      </w:r>
      <w:r w:rsidRPr="00A13C89">
        <w:rPr>
          <w:rFonts w:ascii="Times New Roman" w:hAnsi="Times New Roman" w:cs="Times New Roman"/>
          <w:sz w:val="24"/>
          <w:szCs w:val="24"/>
        </w:rPr>
        <w:t xml:space="preserve">that a </w:t>
      </w:r>
      <w:r w:rsidR="00167A5E">
        <w:rPr>
          <w:rFonts w:ascii="Times New Roman" w:hAnsi="Times New Roman" w:cs="Times New Roman"/>
          <w:sz w:val="24"/>
          <w:szCs w:val="24"/>
        </w:rPr>
        <w:t xml:space="preserve">health care </w:t>
      </w:r>
      <w:proofErr w:type="gramStart"/>
      <w:r w:rsidR="00167A5E">
        <w:rPr>
          <w:rFonts w:ascii="Times New Roman" w:hAnsi="Times New Roman" w:cs="Times New Roman"/>
          <w:sz w:val="24"/>
          <w:szCs w:val="24"/>
        </w:rPr>
        <w:t xml:space="preserve">provider </w:t>
      </w:r>
      <w:r w:rsidRPr="00A13C89">
        <w:rPr>
          <w:rFonts w:ascii="Times New Roman" w:hAnsi="Times New Roman" w:cs="Times New Roman"/>
          <w:sz w:val="24"/>
          <w:szCs w:val="24"/>
        </w:rPr>
        <w:t xml:space="preserve"> licensed</w:t>
      </w:r>
      <w:proofErr w:type="gramEnd"/>
      <w:r w:rsidRPr="00A13C89">
        <w:rPr>
          <w:rFonts w:ascii="Times New Roman" w:hAnsi="Times New Roman" w:cs="Times New Roman"/>
          <w:sz w:val="24"/>
          <w:szCs w:val="24"/>
        </w:rPr>
        <w:t xml:space="preserve"> under chapter 334 </w:t>
      </w:r>
      <w:r w:rsidR="00D04F53" w:rsidRPr="00A13C89">
        <w:rPr>
          <w:rFonts w:ascii="Times New Roman" w:hAnsi="Times New Roman" w:cs="Times New Roman"/>
          <w:sz w:val="24"/>
          <w:szCs w:val="24"/>
        </w:rPr>
        <w:t xml:space="preserve">and/or other providers </w:t>
      </w:r>
      <w:r w:rsidRPr="00A13C89">
        <w:rPr>
          <w:rFonts w:ascii="Times New Roman" w:hAnsi="Times New Roman" w:cs="Times New Roman"/>
          <w:sz w:val="24"/>
          <w:szCs w:val="24"/>
        </w:rPr>
        <w:t>utilizing tele</w:t>
      </w:r>
      <w:r w:rsidR="00A758EA">
        <w:rPr>
          <w:rFonts w:ascii="Times New Roman" w:hAnsi="Times New Roman" w:cs="Times New Roman"/>
          <w:sz w:val="24"/>
          <w:szCs w:val="24"/>
        </w:rPr>
        <w:t>medicine</w:t>
      </w:r>
      <w:r w:rsidRPr="00A13C89">
        <w:rPr>
          <w:rFonts w:ascii="Times New Roman" w:hAnsi="Times New Roman" w:cs="Times New Roman"/>
          <w:sz w:val="24"/>
          <w:szCs w:val="24"/>
        </w:rPr>
        <w:t xml:space="preserve"> shall ensure that a properly established </w:t>
      </w:r>
      <w:r w:rsidR="00D04F53" w:rsidRPr="00A13C89">
        <w:rPr>
          <w:rFonts w:ascii="Times New Roman" w:hAnsi="Times New Roman" w:cs="Times New Roman"/>
          <w:sz w:val="24"/>
          <w:szCs w:val="24"/>
        </w:rPr>
        <w:t>provider</w:t>
      </w:r>
      <w:r w:rsidRPr="00A13C89">
        <w:rPr>
          <w:rFonts w:ascii="Times New Roman" w:hAnsi="Times New Roman" w:cs="Times New Roman"/>
          <w:sz w:val="24"/>
          <w:szCs w:val="24"/>
        </w:rPr>
        <w:t>-patient relationship exists with the participant who receives telemedicine services.</w:t>
      </w:r>
    </w:p>
    <w:p w14:paraId="69010E7C" w14:textId="29AA9319" w:rsidR="00A965B0" w:rsidRDefault="00311312" w:rsidP="000B2B54">
      <w:pPr>
        <w:keepLines/>
        <w:tabs>
          <w:tab w:val="left" w:pos="180"/>
          <w:tab w:val="left" w:pos="360"/>
          <w:tab w:val="left" w:pos="540"/>
          <w:tab w:val="left" w:pos="720"/>
          <w:tab w:val="left" w:pos="900"/>
          <w:tab w:val="left" w:pos="1080"/>
        </w:tabs>
        <w:jc w:val="both"/>
        <w:rPr>
          <w:rFonts w:ascii="Times New Roman"/>
          <w:sz w:val="24"/>
          <w:szCs w:val="24"/>
        </w:rPr>
      </w:pPr>
      <w:r w:rsidRPr="00A13C89">
        <w:rPr>
          <w:rFonts w:ascii="Times New Roman" w:hAnsi="Times New Roman" w:cs="Times New Roman"/>
          <w:sz w:val="24"/>
          <w:szCs w:val="24"/>
        </w:rPr>
        <w:t xml:space="preserve">       </w:t>
      </w:r>
      <w:r w:rsidR="000B2B54">
        <w:rPr>
          <w:rFonts w:ascii="Times New Roman" w:hAnsi="Times New Roman" w:cs="Times New Roman"/>
          <w:sz w:val="24"/>
          <w:szCs w:val="24"/>
        </w:rPr>
        <w:t xml:space="preserve">5. </w:t>
      </w:r>
      <w:r w:rsidR="00A965B0" w:rsidRPr="00A13C89">
        <w:rPr>
          <w:rFonts w:ascii="Times New Roman" w:hAnsi="Times New Roman" w:cs="Times New Roman"/>
          <w:sz w:val="24"/>
          <w:szCs w:val="24"/>
        </w:rPr>
        <w:t xml:space="preserve">Telemedicine </w:t>
      </w:r>
      <w:r w:rsidR="00BF133B" w:rsidRPr="00A13C89">
        <w:rPr>
          <w:rFonts w:ascii="Times New Roman" w:hAnsi="Times New Roman" w:cs="Times New Roman"/>
          <w:sz w:val="24"/>
          <w:szCs w:val="24"/>
        </w:rPr>
        <w:t>shall mean</w:t>
      </w:r>
      <w:r w:rsidR="000F50EF" w:rsidRPr="00A13C89">
        <w:rPr>
          <w:rFonts w:ascii="Times New Roman" w:hAnsi="Times New Roman" w:cs="Times New Roman"/>
          <w:sz w:val="24"/>
          <w:szCs w:val="24"/>
        </w:rPr>
        <w:t xml:space="preserve"> </w:t>
      </w:r>
      <w:r w:rsidR="00A965B0" w:rsidRPr="00A13C89">
        <w:rPr>
          <w:rFonts w:ascii="Times New Roman" w:hAnsi="Times New Roman" w:cs="Times New Roman"/>
          <w:sz w:val="24"/>
          <w:szCs w:val="24"/>
        </w:rPr>
        <w:t xml:space="preserve">the delivery of health care services by means of information and communication technologies which facilitate the assessment, diagnosis, </w:t>
      </w:r>
      <w:r w:rsidR="00167BAB" w:rsidRPr="00A13C89">
        <w:rPr>
          <w:rFonts w:ascii="Times New Roman" w:hAnsi="Times New Roman" w:cs="Times New Roman"/>
          <w:sz w:val="24"/>
          <w:szCs w:val="24"/>
        </w:rPr>
        <w:t>consultation</w:t>
      </w:r>
      <w:r w:rsidR="00A965B0" w:rsidRPr="00A13C89">
        <w:rPr>
          <w:rFonts w:ascii="Times New Roman" w:hAnsi="Times New Roman" w:cs="Times New Roman"/>
          <w:sz w:val="24"/>
          <w:szCs w:val="24"/>
        </w:rPr>
        <w:t xml:space="preserve">, treatment, education, care management, and self-management of a patient’s health care while such patient is at the originating site and the provider is at the distant site. </w:t>
      </w:r>
      <w:r w:rsidR="00A758EA">
        <w:rPr>
          <w:rFonts w:ascii="Times New Roman" w:hAnsi="Times New Roman" w:cs="Times New Roman"/>
          <w:sz w:val="24"/>
          <w:szCs w:val="24"/>
        </w:rPr>
        <w:t>Telemedicine</w:t>
      </w:r>
      <w:r w:rsidR="00A965B0" w:rsidRPr="00A13C89">
        <w:rPr>
          <w:rFonts w:ascii="Times New Roman" w:hAnsi="Times New Roman" w:cs="Times New Roman"/>
          <w:sz w:val="24"/>
          <w:szCs w:val="24"/>
        </w:rPr>
        <w:t xml:space="preserve"> shall also include the use</w:t>
      </w:r>
      <w:r w:rsidR="00167A5E">
        <w:rPr>
          <w:rFonts w:ascii="Times New Roman" w:hAnsi="Times New Roman" w:cs="Times New Roman"/>
          <w:sz w:val="24"/>
          <w:szCs w:val="24"/>
        </w:rPr>
        <w:t xml:space="preserve"> of telephonic</w:t>
      </w:r>
      <w:r w:rsidR="00A965B0" w:rsidRPr="00A13C89">
        <w:rPr>
          <w:rFonts w:ascii="Times New Roman" w:hAnsi="Times New Roman" w:cs="Times New Roman"/>
          <w:sz w:val="24"/>
          <w:szCs w:val="24"/>
        </w:rPr>
        <w:t xml:space="preserve"> </w:t>
      </w:r>
      <w:r w:rsidR="00167A5E">
        <w:rPr>
          <w:rFonts w:ascii="Times New Roman" w:hAnsi="Times New Roman" w:cs="Times New Roman"/>
          <w:sz w:val="24"/>
          <w:szCs w:val="24"/>
        </w:rPr>
        <w:t>and</w:t>
      </w:r>
      <w:r w:rsidR="00A965B0" w:rsidRPr="00A13C89">
        <w:rPr>
          <w:rFonts w:ascii="Times New Roman" w:hAnsi="Times New Roman" w:cs="Times New Roman"/>
          <w:sz w:val="24"/>
          <w:szCs w:val="24"/>
        </w:rPr>
        <w:t xml:space="preserve"> asynchrono</w:t>
      </w:r>
      <w:r w:rsidR="00B61FCD" w:rsidRPr="00A13C89">
        <w:rPr>
          <w:rFonts w:ascii="Times New Roman" w:hAnsi="Times New Roman" w:cs="Times New Roman"/>
          <w:sz w:val="24"/>
          <w:szCs w:val="24"/>
        </w:rPr>
        <w:t>us st</w:t>
      </w:r>
      <w:r w:rsidR="00167BAB" w:rsidRPr="00A13C89">
        <w:rPr>
          <w:rFonts w:ascii="Times New Roman" w:hAnsi="Times New Roman" w:cs="Times New Roman"/>
          <w:sz w:val="24"/>
          <w:szCs w:val="24"/>
        </w:rPr>
        <w:t>o</w:t>
      </w:r>
      <w:r w:rsidR="00B61FCD" w:rsidRPr="00A13C89">
        <w:rPr>
          <w:rFonts w:ascii="Times New Roman" w:hAnsi="Times New Roman" w:cs="Times New Roman"/>
          <w:sz w:val="24"/>
          <w:szCs w:val="24"/>
        </w:rPr>
        <w:t>re-and-forward technology.</w:t>
      </w:r>
      <w:r w:rsidR="000B2B54">
        <w:rPr>
          <w:rFonts w:ascii="Times New Roman"/>
          <w:sz w:val="24"/>
          <w:szCs w:val="24"/>
        </w:rPr>
        <w:t xml:space="preserve">  Telemedicine services must be performed with the same standard of care as an in-person, face to face service.</w:t>
      </w:r>
    </w:p>
    <w:p w14:paraId="6481F3C4" w14:textId="05DEC8D1" w:rsidR="00D14DDF" w:rsidRPr="002712AB" w:rsidRDefault="00D14DDF" w:rsidP="00D14DDF">
      <w:pPr>
        <w:pStyle w:val="Comment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12AB">
        <w:rPr>
          <w:rFonts w:ascii="Times New Roman" w:hAnsi="Times New Roman" w:cs="Times New Roman"/>
          <w:sz w:val="24"/>
          <w:szCs w:val="24"/>
        </w:rPr>
        <w:t>6. Health care professional, a physician or other health care practitioner licensed, accredited, or certified by the state of Missouri to perform specified health services consistent with state law.</w:t>
      </w:r>
    </w:p>
    <w:p w14:paraId="68719791" w14:textId="076C8C44" w:rsidR="00D14DDF" w:rsidRPr="002712AB" w:rsidRDefault="00D14DDF" w:rsidP="00D14DDF">
      <w:pPr>
        <w:pStyle w:val="CommentText"/>
        <w:rPr>
          <w:rFonts w:ascii="Times New Roman" w:hAnsi="Times New Roman" w:cs="Times New Roman"/>
          <w:sz w:val="24"/>
          <w:szCs w:val="24"/>
        </w:rPr>
      </w:pPr>
      <w:r>
        <w:rPr>
          <w:rFonts w:ascii="Times New Roman" w:hAnsi="Times New Roman" w:cs="Times New Roman"/>
          <w:sz w:val="24"/>
          <w:szCs w:val="24"/>
        </w:rPr>
        <w:t xml:space="preserve">       </w:t>
      </w:r>
      <w:r w:rsidRPr="002712AB">
        <w:rPr>
          <w:rFonts w:ascii="Times New Roman" w:hAnsi="Times New Roman" w:cs="Times New Roman"/>
          <w:sz w:val="24"/>
          <w:szCs w:val="24"/>
        </w:rPr>
        <w:t xml:space="preserve">7. Health care provider or provider, a health care </w:t>
      </w:r>
      <w:proofErr w:type="gramStart"/>
      <w:r w:rsidRPr="002712AB">
        <w:rPr>
          <w:rFonts w:ascii="Times New Roman" w:hAnsi="Times New Roman" w:cs="Times New Roman"/>
          <w:sz w:val="24"/>
          <w:szCs w:val="24"/>
        </w:rPr>
        <w:t>professional</w:t>
      </w:r>
      <w:proofErr w:type="gramEnd"/>
      <w:r w:rsidRPr="002712AB">
        <w:rPr>
          <w:rFonts w:ascii="Times New Roman" w:hAnsi="Times New Roman" w:cs="Times New Roman"/>
          <w:sz w:val="24"/>
          <w:szCs w:val="24"/>
        </w:rPr>
        <w:t xml:space="preserve"> or a facility.</w:t>
      </w:r>
    </w:p>
    <w:p w14:paraId="2E2C772A" w14:textId="18FD00CA" w:rsidR="00D14DDF" w:rsidRPr="00D14DDF" w:rsidRDefault="00D14DDF" w:rsidP="00D14DDF">
      <w:pPr>
        <w:keepLines/>
        <w:tabs>
          <w:tab w:val="left" w:pos="180"/>
          <w:tab w:val="left" w:pos="360"/>
          <w:tab w:val="left" w:pos="540"/>
          <w:tab w:val="left" w:pos="720"/>
          <w:tab w:val="left" w:pos="900"/>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w:t>
      </w:r>
      <w:r w:rsidRPr="002712AB">
        <w:rPr>
          <w:rFonts w:ascii="Times New Roman" w:hAnsi="Times New Roman" w:cs="Times New Roman"/>
          <w:sz w:val="24"/>
          <w:szCs w:val="24"/>
        </w:rPr>
        <w:t>8. Health care service, a service for the diagnosis, prevention, treatment, cure, or relief of a health condition, illness, injury, or disease, including but not limited to the provision of drugs or durable medical equipment.</w:t>
      </w:r>
    </w:p>
    <w:p w14:paraId="4BB5E306" w14:textId="0FD9EC41" w:rsidR="00B97891" w:rsidRPr="00A13C89" w:rsidRDefault="00BF4420" w:rsidP="002712AB">
      <w:pPr>
        <w:keepLines/>
        <w:tabs>
          <w:tab w:val="left" w:pos="180"/>
          <w:tab w:val="left" w:pos="270"/>
          <w:tab w:val="left" w:pos="540"/>
          <w:tab w:val="left" w:pos="720"/>
          <w:tab w:val="left" w:pos="900"/>
          <w:tab w:val="left" w:pos="1080"/>
        </w:tabs>
        <w:jc w:val="both"/>
        <w:rPr>
          <w:rFonts w:ascii="Times New Roman"/>
          <w:sz w:val="24"/>
          <w:szCs w:val="24"/>
        </w:rPr>
      </w:pPr>
      <w:r w:rsidRPr="00A13C89">
        <w:rPr>
          <w:rFonts w:ascii="Times New Roman" w:hAnsi="Times New Roman" w:cs="Times New Roman"/>
          <w:sz w:val="24"/>
          <w:szCs w:val="24"/>
        </w:rPr>
        <w:tab/>
      </w:r>
      <w:r w:rsidRPr="00A13C89">
        <w:rPr>
          <w:rFonts w:ascii="Times New Roman" w:hAnsi="Times New Roman" w:cs="Times New Roman"/>
          <w:sz w:val="24"/>
          <w:szCs w:val="24"/>
        </w:rPr>
        <w:tab/>
      </w:r>
      <w:r w:rsidR="00B97891" w:rsidRPr="00A13C89">
        <w:rPr>
          <w:rFonts w:ascii="Times New Roman" w:hAnsi="Times New Roman" w:cs="Times New Roman"/>
          <w:sz w:val="24"/>
          <w:szCs w:val="24"/>
        </w:rPr>
        <w:t xml:space="preserve"> </w:t>
      </w:r>
      <w:r w:rsidRPr="00A13C89" w:rsidDel="00BF4420">
        <w:rPr>
          <w:rFonts w:ascii="Times New Roman"/>
          <w:sz w:val="24"/>
          <w:szCs w:val="24"/>
        </w:rPr>
        <w:t xml:space="preserve"> </w:t>
      </w:r>
    </w:p>
    <w:p w14:paraId="64C99B63" w14:textId="038C126A" w:rsidR="00372E15" w:rsidRDefault="000B2B54" w:rsidP="00A35EFE">
      <w:pPr>
        <w:keepLines/>
        <w:tabs>
          <w:tab w:val="left" w:pos="180"/>
          <w:tab w:val="left" w:pos="360"/>
          <w:tab w:val="left" w:pos="540"/>
          <w:tab w:val="left" w:pos="720"/>
          <w:tab w:val="left" w:pos="900"/>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w:t>
      </w:r>
      <w:r w:rsidR="00CE11B1">
        <w:rPr>
          <w:rFonts w:ascii="Times New Roman" w:hAnsi="Times New Roman" w:cs="Times New Roman"/>
          <w:sz w:val="24"/>
          <w:szCs w:val="24"/>
        </w:rPr>
        <w:t>(2</w:t>
      </w:r>
      <w:r w:rsidR="00582572" w:rsidRPr="00A13C89">
        <w:rPr>
          <w:rFonts w:ascii="Times New Roman" w:hAnsi="Times New Roman" w:cs="Times New Roman"/>
          <w:sz w:val="24"/>
          <w:szCs w:val="24"/>
        </w:rPr>
        <w:t xml:space="preserve">) </w:t>
      </w:r>
      <w:r w:rsidR="00372E15">
        <w:rPr>
          <w:rFonts w:ascii="Times New Roman" w:hAnsi="Times New Roman" w:cs="Times New Roman"/>
          <w:sz w:val="24"/>
          <w:szCs w:val="24"/>
        </w:rPr>
        <w:t>Providers</w:t>
      </w:r>
    </w:p>
    <w:p w14:paraId="2CE2C989" w14:textId="3513A663" w:rsidR="00372E15" w:rsidRDefault="00350B82" w:rsidP="00A35EFE">
      <w:pPr>
        <w:keepLines/>
        <w:tabs>
          <w:tab w:val="left" w:pos="180"/>
          <w:tab w:val="left" w:pos="360"/>
          <w:tab w:val="left" w:pos="540"/>
          <w:tab w:val="left" w:pos="720"/>
          <w:tab w:val="left" w:pos="900"/>
          <w:tab w:val="left" w:pos="1080"/>
        </w:tabs>
        <w:jc w:val="both"/>
        <w:rPr>
          <w:rFonts w:ascii="Times New Roman" w:hAnsi="Times New Roman" w:cs="Times New Roman"/>
          <w:sz w:val="24"/>
          <w:szCs w:val="24"/>
        </w:rPr>
      </w:pPr>
      <w:r>
        <w:rPr>
          <w:rFonts w:ascii="Times New Roman" w:hAnsi="Times New Roman" w:cs="Times New Roman"/>
          <w:sz w:val="24"/>
          <w:szCs w:val="24"/>
        </w:rPr>
        <w:tab/>
      </w:r>
      <w:r w:rsidR="00372E15">
        <w:rPr>
          <w:rFonts w:ascii="Times New Roman" w:hAnsi="Times New Roman" w:cs="Times New Roman"/>
          <w:sz w:val="24"/>
          <w:szCs w:val="24"/>
        </w:rPr>
        <w:tab/>
      </w:r>
      <w:r w:rsidR="00CE11B1">
        <w:rPr>
          <w:rFonts w:ascii="Times New Roman" w:hAnsi="Times New Roman" w:cs="Times New Roman"/>
          <w:sz w:val="24"/>
          <w:szCs w:val="24"/>
        </w:rPr>
        <w:t>(A)</w:t>
      </w:r>
      <w:r w:rsidR="00372E15">
        <w:rPr>
          <w:rFonts w:ascii="Times New Roman" w:hAnsi="Times New Roman" w:cs="Times New Roman"/>
          <w:sz w:val="24"/>
          <w:szCs w:val="24"/>
        </w:rPr>
        <w:t xml:space="preserve"> Any licensed health care provider shall be authorized to provide telemedicine services if such services are within the scope of practice for which the health care provider is licensed and are provided with the same standard of care as services provided in person.</w:t>
      </w:r>
      <w:r w:rsidR="00543BE9" w:rsidRPr="00543BE9">
        <w:rPr>
          <w:rFonts w:ascii="Times New Roman" w:hAnsi="Times New Roman" w:cs="Times New Roman"/>
          <w:sz w:val="24"/>
          <w:szCs w:val="24"/>
        </w:rPr>
        <w:t xml:space="preserve">  </w:t>
      </w:r>
      <w:r w:rsidR="00543BE9" w:rsidRPr="002712AB">
        <w:rPr>
          <w:rFonts w:ascii="Times New Roman" w:hAnsi="Times New Roman" w:cs="Times New Roman"/>
          <w:sz w:val="24"/>
          <w:szCs w:val="24"/>
        </w:rPr>
        <w:t>This shall not prohibit a health care entity from reimbursing nonclinical staff for services otherwise allowed by law. This includes applied behavior analysis services rendered by a registered behavior technician under the supervision of a licensed behavior analyst or licensed psychologist or any individual provider delivering services within a DMH licensed, contracted, and/or certified organization.</w:t>
      </w:r>
    </w:p>
    <w:p w14:paraId="21E36F99" w14:textId="0DC05DE7" w:rsidR="00372E15" w:rsidRDefault="00350B82" w:rsidP="00A35EFE">
      <w:pPr>
        <w:keepLines/>
        <w:tabs>
          <w:tab w:val="left" w:pos="180"/>
          <w:tab w:val="left" w:pos="360"/>
          <w:tab w:val="left" w:pos="540"/>
          <w:tab w:val="left" w:pos="720"/>
          <w:tab w:val="left" w:pos="900"/>
          <w:tab w:val="left" w:pos="1080"/>
        </w:tabs>
        <w:jc w:val="both"/>
        <w:rPr>
          <w:rFonts w:ascii="Times New Roman" w:hAnsi="Times New Roman" w:cs="Times New Roman"/>
          <w:sz w:val="24"/>
          <w:szCs w:val="24"/>
        </w:rPr>
      </w:pPr>
      <w:r>
        <w:rPr>
          <w:rFonts w:ascii="Times New Roman" w:hAnsi="Times New Roman" w:cs="Times New Roman"/>
          <w:sz w:val="24"/>
          <w:szCs w:val="24"/>
        </w:rPr>
        <w:tab/>
      </w:r>
      <w:r w:rsidR="00372E15">
        <w:rPr>
          <w:rFonts w:ascii="Times New Roman" w:hAnsi="Times New Roman" w:cs="Times New Roman"/>
          <w:sz w:val="24"/>
          <w:szCs w:val="24"/>
        </w:rPr>
        <w:tab/>
      </w:r>
      <w:r w:rsidR="00CE11B1">
        <w:rPr>
          <w:rFonts w:ascii="Times New Roman" w:hAnsi="Times New Roman" w:cs="Times New Roman"/>
          <w:sz w:val="24"/>
          <w:szCs w:val="24"/>
        </w:rPr>
        <w:t>(B)</w:t>
      </w:r>
      <w:r w:rsidR="00372E15">
        <w:rPr>
          <w:rFonts w:ascii="Times New Roman" w:hAnsi="Times New Roman" w:cs="Times New Roman"/>
          <w:sz w:val="24"/>
          <w:szCs w:val="24"/>
        </w:rPr>
        <w:t xml:space="preserve">  </w:t>
      </w:r>
      <w:r w:rsidR="00372E15" w:rsidRPr="00372E15">
        <w:rPr>
          <w:rFonts w:ascii="Times New Roman" w:hAnsi="Times New Roman" w:cs="Times New Roman"/>
          <w:sz w:val="24"/>
          <w:szCs w:val="24"/>
          <w:lang w:val="en"/>
        </w:rPr>
        <w:t xml:space="preserve">In order to treat patients in this state </w:t>
      </w:r>
      <w:proofErr w:type="gramStart"/>
      <w:r w:rsidR="00372E15" w:rsidRPr="00372E15">
        <w:rPr>
          <w:rFonts w:ascii="Times New Roman" w:hAnsi="Times New Roman" w:cs="Times New Roman"/>
          <w:sz w:val="24"/>
          <w:szCs w:val="24"/>
          <w:lang w:val="en"/>
        </w:rPr>
        <w:t>through the use of</w:t>
      </w:r>
      <w:proofErr w:type="gramEnd"/>
      <w:r w:rsidR="00372E15" w:rsidRPr="00372E15">
        <w:rPr>
          <w:rFonts w:ascii="Times New Roman" w:hAnsi="Times New Roman" w:cs="Times New Roman"/>
          <w:sz w:val="24"/>
          <w:szCs w:val="24"/>
          <w:lang w:val="en"/>
        </w:rPr>
        <w:t xml:space="preserve"> telemedicine</w:t>
      </w:r>
      <w:r w:rsidR="00A758EA">
        <w:rPr>
          <w:rFonts w:ascii="Times New Roman" w:hAnsi="Times New Roman" w:cs="Times New Roman"/>
          <w:sz w:val="24"/>
          <w:szCs w:val="24"/>
          <w:lang w:val="en"/>
        </w:rPr>
        <w:t>,</w:t>
      </w:r>
      <w:r w:rsidR="00372E15" w:rsidRPr="00372E15">
        <w:rPr>
          <w:rFonts w:ascii="Times New Roman" w:hAnsi="Times New Roman" w:cs="Times New Roman"/>
          <w:sz w:val="24"/>
          <w:szCs w:val="24"/>
          <w:lang w:val="en"/>
        </w:rPr>
        <w:t xml:space="preserve"> health care providers shall be fully licensed to practice in this state and shall be subject to regulation by their respective professional boards.</w:t>
      </w:r>
      <w:r w:rsidR="00E3057F">
        <w:rPr>
          <w:rFonts w:ascii="Times New Roman" w:hAnsi="Times New Roman" w:cs="Times New Roman"/>
          <w:sz w:val="24"/>
          <w:szCs w:val="24"/>
          <w:lang w:val="en"/>
        </w:rPr>
        <w:t xml:space="preserve"> </w:t>
      </w:r>
      <w:r w:rsidR="00E3057F">
        <w:rPr>
          <w:rFonts w:ascii="Times New Roman" w:hAnsi="Times New Roman" w:cs="Times New Roman"/>
          <w:sz w:val="24"/>
          <w:szCs w:val="24"/>
        </w:rPr>
        <w:t>In addition, psychologists licensed in a Psychology Interjurisdictional Compact (PSYPACT) state may render telemedicine services under the Authority to Practice Interjurisdictional Telepsychology, according to the requirements in the PSYPACT.</w:t>
      </w:r>
    </w:p>
    <w:p w14:paraId="238FE7B3" w14:textId="7C457100" w:rsidR="00582572" w:rsidRPr="00A13C89" w:rsidRDefault="00350B82" w:rsidP="00A35EFE">
      <w:pPr>
        <w:keepLines/>
        <w:tabs>
          <w:tab w:val="left" w:pos="180"/>
          <w:tab w:val="left" w:pos="360"/>
          <w:tab w:val="left" w:pos="540"/>
          <w:tab w:val="left" w:pos="720"/>
          <w:tab w:val="left" w:pos="900"/>
          <w:tab w:val="left" w:pos="1080"/>
        </w:tabs>
        <w:jc w:val="both"/>
        <w:rPr>
          <w:rFonts w:ascii="Times New Roman" w:hAnsi="Times New Roman" w:cs="Times New Roman"/>
          <w:sz w:val="24"/>
          <w:szCs w:val="24"/>
        </w:rPr>
      </w:pPr>
      <w:r>
        <w:rPr>
          <w:rFonts w:ascii="Times New Roman" w:hAnsi="Times New Roman" w:cs="Times New Roman"/>
          <w:sz w:val="24"/>
          <w:szCs w:val="24"/>
        </w:rPr>
        <w:tab/>
      </w:r>
      <w:r w:rsidR="00372E15">
        <w:rPr>
          <w:rFonts w:ascii="Times New Roman" w:hAnsi="Times New Roman" w:cs="Times New Roman"/>
          <w:sz w:val="24"/>
          <w:szCs w:val="24"/>
        </w:rPr>
        <w:tab/>
      </w:r>
      <w:r w:rsidR="00CE11B1">
        <w:rPr>
          <w:rFonts w:ascii="Times New Roman" w:hAnsi="Times New Roman" w:cs="Times New Roman"/>
          <w:sz w:val="24"/>
          <w:szCs w:val="24"/>
        </w:rPr>
        <w:t>(C)</w:t>
      </w:r>
      <w:r w:rsidR="00372E15">
        <w:rPr>
          <w:rFonts w:ascii="Times New Roman" w:hAnsi="Times New Roman" w:cs="Times New Roman"/>
          <w:sz w:val="24"/>
          <w:szCs w:val="24"/>
        </w:rPr>
        <w:t xml:space="preserve"> </w:t>
      </w:r>
      <w:r w:rsidR="00582572" w:rsidRPr="00A13C89">
        <w:rPr>
          <w:rFonts w:ascii="Times New Roman" w:hAnsi="Times New Roman" w:cs="Times New Roman"/>
          <w:sz w:val="24"/>
          <w:szCs w:val="24"/>
        </w:rPr>
        <w:t>For purposes of the provision of tele</w:t>
      </w:r>
      <w:r w:rsidR="00A81862" w:rsidRPr="00A13C89">
        <w:rPr>
          <w:rFonts w:ascii="Times New Roman" w:hAnsi="Times New Roman" w:cs="Times New Roman"/>
          <w:sz w:val="24"/>
          <w:szCs w:val="24"/>
        </w:rPr>
        <w:t>medicine</w:t>
      </w:r>
      <w:r w:rsidR="00582572" w:rsidRPr="00A13C89">
        <w:rPr>
          <w:rFonts w:ascii="Times New Roman" w:hAnsi="Times New Roman" w:cs="Times New Roman"/>
          <w:sz w:val="24"/>
          <w:szCs w:val="24"/>
        </w:rPr>
        <w:t xml:space="preserve"> services in the MO HealthNet Program, the p</w:t>
      </w:r>
      <w:r w:rsidR="00D04F53" w:rsidRPr="00A13C89">
        <w:rPr>
          <w:rFonts w:ascii="Times New Roman" w:hAnsi="Times New Roman" w:cs="Times New Roman"/>
          <w:sz w:val="24"/>
          <w:szCs w:val="24"/>
        </w:rPr>
        <w:t>rovider</w:t>
      </w:r>
      <w:r w:rsidR="00582572" w:rsidRPr="00A13C89">
        <w:rPr>
          <w:rFonts w:ascii="Times New Roman" w:hAnsi="Times New Roman" w:cs="Times New Roman"/>
          <w:sz w:val="24"/>
          <w:szCs w:val="24"/>
        </w:rPr>
        <w:t>-patient relationship may be established by the following:</w:t>
      </w:r>
    </w:p>
    <w:p w14:paraId="62B887D4" w14:textId="5D463AEB" w:rsidR="00582572" w:rsidRPr="00A13C89" w:rsidRDefault="00372E15" w:rsidP="00582572">
      <w:pPr>
        <w:ind w:left="360"/>
        <w:rPr>
          <w:rFonts w:ascii="Times New Roman" w:hAnsi="Times New Roman" w:cs="Times New Roman"/>
          <w:sz w:val="24"/>
          <w:szCs w:val="24"/>
        </w:rPr>
      </w:pPr>
      <w:r>
        <w:rPr>
          <w:rFonts w:ascii="Times New Roman" w:hAnsi="Times New Roman" w:cs="Times New Roman"/>
          <w:sz w:val="24"/>
          <w:szCs w:val="24"/>
        </w:rPr>
        <w:t xml:space="preserve"> </w:t>
      </w:r>
      <w:r w:rsidR="00CE11B1">
        <w:rPr>
          <w:rFonts w:ascii="Times New Roman" w:hAnsi="Times New Roman" w:cs="Times New Roman"/>
          <w:sz w:val="24"/>
          <w:szCs w:val="24"/>
        </w:rPr>
        <w:t>1</w:t>
      </w:r>
      <w:r w:rsidR="00582572" w:rsidRPr="00A13C89">
        <w:rPr>
          <w:rFonts w:ascii="Times New Roman" w:hAnsi="Times New Roman" w:cs="Times New Roman"/>
          <w:sz w:val="24"/>
          <w:szCs w:val="24"/>
        </w:rPr>
        <w:t>. An in-person encounter through a medical interview and physical examination;</w:t>
      </w:r>
    </w:p>
    <w:p w14:paraId="5C3FCCFF" w14:textId="33D024DF" w:rsidR="00582572" w:rsidRPr="00A13C89" w:rsidRDefault="00CE11B1" w:rsidP="00582572">
      <w:pPr>
        <w:ind w:left="360"/>
        <w:rPr>
          <w:rFonts w:ascii="Times New Roman" w:hAnsi="Times New Roman" w:cs="Times New Roman"/>
          <w:sz w:val="24"/>
          <w:szCs w:val="24"/>
        </w:rPr>
      </w:pPr>
      <w:r>
        <w:rPr>
          <w:rFonts w:ascii="Times New Roman" w:hAnsi="Times New Roman" w:cs="Times New Roman"/>
          <w:sz w:val="24"/>
          <w:szCs w:val="24"/>
        </w:rPr>
        <w:t xml:space="preserve"> 2</w:t>
      </w:r>
      <w:r w:rsidR="00582572" w:rsidRPr="00A13C89">
        <w:rPr>
          <w:rFonts w:ascii="Times New Roman" w:hAnsi="Times New Roman" w:cs="Times New Roman"/>
          <w:sz w:val="24"/>
          <w:szCs w:val="24"/>
        </w:rPr>
        <w:t xml:space="preserve">. Consultation with another physician, or that physician’s delegate, who has an established relationship with the patient and an agreement with the </w:t>
      </w:r>
      <w:r w:rsidR="00167A5E">
        <w:rPr>
          <w:rFonts w:ascii="Times New Roman" w:hAnsi="Times New Roman" w:cs="Times New Roman"/>
          <w:sz w:val="24"/>
          <w:szCs w:val="24"/>
        </w:rPr>
        <w:t>provider</w:t>
      </w:r>
      <w:r w:rsidR="00582572" w:rsidRPr="00A13C89">
        <w:rPr>
          <w:rFonts w:ascii="Times New Roman" w:hAnsi="Times New Roman" w:cs="Times New Roman"/>
          <w:sz w:val="24"/>
          <w:szCs w:val="24"/>
        </w:rPr>
        <w:t xml:space="preserve"> to participate in the patient’s care; or </w:t>
      </w:r>
    </w:p>
    <w:p w14:paraId="583F3345" w14:textId="593250A6" w:rsidR="00CE11B1" w:rsidRDefault="00CE11B1" w:rsidP="00582572">
      <w:pPr>
        <w:ind w:left="360"/>
        <w:rPr>
          <w:rFonts w:ascii="Times New Roman" w:hAnsi="Times New Roman" w:cs="Times New Roman"/>
          <w:sz w:val="24"/>
          <w:szCs w:val="24"/>
        </w:rPr>
      </w:pPr>
      <w:r>
        <w:rPr>
          <w:rFonts w:ascii="Times New Roman" w:hAnsi="Times New Roman" w:cs="Times New Roman"/>
          <w:sz w:val="24"/>
          <w:szCs w:val="24"/>
        </w:rPr>
        <w:t xml:space="preserve"> 3</w:t>
      </w:r>
      <w:r w:rsidR="00582572" w:rsidRPr="00A13C89">
        <w:rPr>
          <w:rFonts w:ascii="Times New Roman" w:hAnsi="Times New Roman" w:cs="Times New Roman"/>
          <w:sz w:val="24"/>
          <w:szCs w:val="24"/>
        </w:rPr>
        <w:t>. A tele</w:t>
      </w:r>
      <w:r w:rsidR="00A758EA">
        <w:rPr>
          <w:rFonts w:ascii="Times New Roman" w:hAnsi="Times New Roman" w:cs="Times New Roman"/>
          <w:sz w:val="24"/>
          <w:szCs w:val="24"/>
        </w:rPr>
        <w:t>medicine</w:t>
      </w:r>
      <w:r w:rsidR="00582572" w:rsidRPr="00A13C89">
        <w:rPr>
          <w:rFonts w:ascii="Times New Roman" w:hAnsi="Times New Roman" w:cs="Times New Roman"/>
          <w:sz w:val="24"/>
          <w:szCs w:val="24"/>
        </w:rPr>
        <w:t xml:space="preserve"> encounter, if the standard of care does not require an in-person encounter, and in accordance with evidence-based standards of practice and telemedicine practice guidelines that address the clinical and technol</w:t>
      </w:r>
      <w:r>
        <w:rPr>
          <w:rFonts w:ascii="Times New Roman" w:hAnsi="Times New Roman" w:cs="Times New Roman"/>
          <w:sz w:val="24"/>
          <w:szCs w:val="24"/>
        </w:rPr>
        <w:t>ogical aspects of telemedicine.</w:t>
      </w:r>
    </w:p>
    <w:p w14:paraId="53D09F89" w14:textId="53235E05" w:rsidR="00350B82" w:rsidRDefault="00CE11B1" w:rsidP="00582572">
      <w:pPr>
        <w:ind w:left="360"/>
        <w:rPr>
          <w:rFonts w:ascii="Times New Roman" w:hAnsi="Times New Roman" w:cs="Times New Roman"/>
          <w:sz w:val="24"/>
          <w:szCs w:val="24"/>
        </w:rPr>
      </w:pPr>
      <w:r>
        <w:rPr>
          <w:rFonts w:ascii="Times New Roman" w:hAnsi="Times New Roman" w:cs="Times New Roman"/>
          <w:sz w:val="24"/>
          <w:szCs w:val="24"/>
        </w:rPr>
        <w:t>(D)</w:t>
      </w:r>
      <w:r w:rsidR="00350B82">
        <w:rPr>
          <w:rFonts w:ascii="Times New Roman" w:hAnsi="Times New Roman" w:cs="Times New Roman"/>
          <w:sz w:val="24"/>
          <w:szCs w:val="24"/>
        </w:rPr>
        <w:t xml:space="preserve">  In order to establish a p</w:t>
      </w:r>
      <w:r w:rsidR="00167A5E">
        <w:rPr>
          <w:rFonts w:ascii="Times New Roman" w:hAnsi="Times New Roman" w:cs="Times New Roman"/>
          <w:sz w:val="24"/>
          <w:szCs w:val="24"/>
        </w:rPr>
        <w:t>rovider</w:t>
      </w:r>
      <w:r w:rsidR="00350B82">
        <w:rPr>
          <w:rFonts w:ascii="Times New Roman" w:hAnsi="Times New Roman" w:cs="Times New Roman"/>
          <w:sz w:val="24"/>
          <w:szCs w:val="24"/>
        </w:rPr>
        <w:t>-patient relationship through telemedicine;</w:t>
      </w:r>
    </w:p>
    <w:p w14:paraId="42CC8386" w14:textId="55495FB4" w:rsidR="00350B82" w:rsidRDefault="00CE11B1" w:rsidP="00582572">
      <w:pPr>
        <w:ind w:left="360"/>
        <w:rPr>
          <w:rFonts w:ascii="Times New Roman" w:hAnsi="Times New Roman" w:cs="Times New Roman"/>
          <w:sz w:val="24"/>
          <w:szCs w:val="24"/>
        </w:rPr>
      </w:pPr>
      <w:r>
        <w:rPr>
          <w:rFonts w:ascii="Times New Roman" w:hAnsi="Times New Roman" w:cs="Times New Roman"/>
          <w:sz w:val="24"/>
          <w:szCs w:val="24"/>
        </w:rPr>
        <w:t xml:space="preserve"> </w:t>
      </w:r>
      <w:r w:rsidR="00350B82">
        <w:rPr>
          <w:rFonts w:ascii="Times New Roman" w:hAnsi="Times New Roman" w:cs="Times New Roman"/>
          <w:sz w:val="24"/>
          <w:szCs w:val="24"/>
        </w:rPr>
        <w:t xml:space="preserve"> </w:t>
      </w:r>
      <w:r>
        <w:rPr>
          <w:rFonts w:ascii="Times New Roman" w:hAnsi="Times New Roman" w:cs="Times New Roman"/>
          <w:sz w:val="24"/>
          <w:szCs w:val="24"/>
        </w:rPr>
        <w:t>1</w:t>
      </w:r>
      <w:r w:rsidR="00350B82">
        <w:rPr>
          <w:rFonts w:ascii="Times New Roman" w:hAnsi="Times New Roman" w:cs="Times New Roman"/>
          <w:sz w:val="24"/>
          <w:szCs w:val="24"/>
        </w:rPr>
        <w:t xml:space="preserve">. The technology utilized shall be sufficient to establish an informed diagnosis as though the medical interview and physical examination has been performed in person; and </w:t>
      </w:r>
    </w:p>
    <w:p w14:paraId="316FD4DC" w14:textId="5B4ED788" w:rsidR="00350B82" w:rsidRDefault="00CE11B1" w:rsidP="00582572">
      <w:pPr>
        <w:ind w:left="360"/>
        <w:rPr>
          <w:rFonts w:ascii="Times New Roman" w:hAnsi="Times New Roman" w:cs="Times New Roman"/>
          <w:sz w:val="24"/>
          <w:szCs w:val="24"/>
        </w:rPr>
      </w:pPr>
      <w:r>
        <w:rPr>
          <w:rFonts w:ascii="Times New Roman" w:hAnsi="Times New Roman" w:cs="Times New Roman"/>
          <w:sz w:val="24"/>
          <w:szCs w:val="24"/>
        </w:rPr>
        <w:t xml:space="preserve">  2</w:t>
      </w:r>
      <w:r w:rsidR="00350B82">
        <w:rPr>
          <w:rFonts w:ascii="Times New Roman" w:hAnsi="Times New Roman" w:cs="Times New Roman"/>
          <w:sz w:val="24"/>
          <w:szCs w:val="24"/>
        </w:rPr>
        <w:t>. Prior to providing treatment, including issuing prescriptions and physician certifications under Article XIV of the Missouri Constitution, a physician who uses telemedicine shall inter</w:t>
      </w:r>
      <w:r w:rsidR="00DB3187">
        <w:rPr>
          <w:rFonts w:ascii="Times New Roman" w:hAnsi="Times New Roman" w:cs="Times New Roman"/>
          <w:sz w:val="24"/>
          <w:szCs w:val="24"/>
        </w:rPr>
        <w:t>view</w:t>
      </w:r>
      <w:r w:rsidR="00350B82">
        <w:rPr>
          <w:rFonts w:ascii="Times New Roman" w:hAnsi="Times New Roman" w:cs="Times New Roman"/>
          <w:sz w:val="24"/>
          <w:szCs w:val="24"/>
        </w:rPr>
        <w:t xml:space="preserve"> the patient, </w:t>
      </w:r>
      <w:proofErr w:type="gramStart"/>
      <w:r w:rsidR="00350B82">
        <w:rPr>
          <w:rFonts w:ascii="Times New Roman" w:hAnsi="Times New Roman" w:cs="Times New Roman"/>
          <w:sz w:val="24"/>
          <w:szCs w:val="24"/>
        </w:rPr>
        <w:t>collect</w:t>
      </w:r>
      <w:proofErr w:type="gramEnd"/>
      <w:r w:rsidR="00350B82">
        <w:rPr>
          <w:rFonts w:ascii="Times New Roman" w:hAnsi="Times New Roman" w:cs="Times New Roman"/>
          <w:sz w:val="24"/>
          <w:szCs w:val="24"/>
        </w:rPr>
        <w:t xml:space="preserve"> or review relevant medical history, and perform an examination sufficient for diagnosis and treatment of the patient.  A questionnaire completed by the patient, whether via the telephone or internet, does not constitute a medical interview and examination for provision of treatment via telemedicine.</w:t>
      </w:r>
    </w:p>
    <w:p w14:paraId="17EAFC03" w14:textId="26ADE94B" w:rsidR="00CE11B1" w:rsidRPr="00A13C89" w:rsidRDefault="00CE11B1" w:rsidP="00CE11B1">
      <w:pPr>
        <w:pStyle w:val="m"/>
        <w:tabs>
          <w:tab w:val="left" w:pos="180"/>
          <w:tab w:val="left" w:pos="360"/>
          <w:tab w:val="left" w:pos="540"/>
          <w:tab w:val="left" w:pos="720"/>
          <w:tab w:val="left" w:pos="900"/>
          <w:tab w:val="left" w:pos="1080"/>
        </w:tabs>
        <w:rPr>
          <w:rFonts w:ascii="Times New Roman"/>
          <w:noProof w:val="0"/>
          <w:sz w:val="24"/>
          <w:szCs w:val="24"/>
        </w:rPr>
      </w:pPr>
      <w:r>
        <w:rPr>
          <w:rFonts w:ascii="Times New Roman"/>
          <w:sz w:val="24"/>
          <w:szCs w:val="24"/>
        </w:rPr>
        <w:tab/>
        <w:t>(E)</w:t>
      </w:r>
      <w:r w:rsidRPr="00A13C89">
        <w:rPr>
          <w:rFonts w:ascii="Times New Roman"/>
          <w:noProof w:val="0"/>
          <w:sz w:val="24"/>
          <w:szCs w:val="24"/>
        </w:rPr>
        <w:t xml:space="preserve"> A health care provider utilizing </w:t>
      </w:r>
      <w:proofErr w:type="gramStart"/>
      <w:r w:rsidR="00A758EA">
        <w:rPr>
          <w:rFonts w:ascii="Times New Roman"/>
          <w:noProof w:val="0"/>
          <w:sz w:val="24"/>
          <w:szCs w:val="24"/>
        </w:rPr>
        <w:t xml:space="preserve">telemedicine </w:t>
      </w:r>
      <w:r w:rsidRPr="00A13C89">
        <w:rPr>
          <w:rFonts w:ascii="Times New Roman"/>
          <w:noProof w:val="0"/>
          <w:sz w:val="24"/>
          <w:szCs w:val="24"/>
        </w:rPr>
        <w:t xml:space="preserve"> at</w:t>
      </w:r>
      <w:proofErr w:type="gramEnd"/>
      <w:r w:rsidRPr="00A13C89">
        <w:rPr>
          <w:rFonts w:ascii="Times New Roman"/>
          <w:noProof w:val="0"/>
          <w:sz w:val="24"/>
          <w:szCs w:val="24"/>
        </w:rPr>
        <w:t xml:space="preserve"> either a distant site or an originating site </w:t>
      </w:r>
      <w:r w:rsidR="00A758EA">
        <w:rPr>
          <w:rFonts w:ascii="Times New Roman"/>
          <w:noProof w:val="0"/>
          <w:sz w:val="24"/>
          <w:szCs w:val="24"/>
        </w:rPr>
        <w:tab/>
      </w:r>
      <w:r w:rsidR="00A758EA">
        <w:rPr>
          <w:rFonts w:ascii="Times New Roman"/>
          <w:noProof w:val="0"/>
          <w:sz w:val="24"/>
          <w:szCs w:val="24"/>
        </w:rPr>
        <w:tab/>
      </w:r>
      <w:r w:rsidR="00A758EA">
        <w:rPr>
          <w:rFonts w:ascii="Times New Roman"/>
          <w:noProof w:val="0"/>
          <w:sz w:val="24"/>
          <w:szCs w:val="24"/>
        </w:rPr>
        <w:tab/>
      </w:r>
      <w:r w:rsidRPr="00A13C89">
        <w:rPr>
          <w:rFonts w:ascii="Times New Roman"/>
          <w:noProof w:val="0"/>
          <w:sz w:val="24"/>
          <w:szCs w:val="24"/>
        </w:rPr>
        <w:t xml:space="preserve">shall </w:t>
      </w:r>
      <w:r>
        <w:rPr>
          <w:rFonts w:ascii="Times New Roman"/>
          <w:noProof w:val="0"/>
          <w:sz w:val="24"/>
          <w:szCs w:val="24"/>
        </w:rPr>
        <w:tab/>
      </w:r>
      <w:r w:rsidRPr="00A13C89">
        <w:rPr>
          <w:rFonts w:ascii="Times New Roman"/>
          <w:noProof w:val="0"/>
          <w:sz w:val="24"/>
          <w:szCs w:val="24"/>
        </w:rPr>
        <w:t>be enrolled as a MO HealthNet provider pursuant to 13 CSR 65-2.020</w:t>
      </w:r>
      <w:r w:rsidRPr="00A13C89">
        <w:rPr>
          <w:rFonts w:ascii="Times New Roman"/>
          <w:sz w:val="24"/>
          <w:szCs w:val="24"/>
        </w:rPr>
        <w:t xml:space="preserve"> </w:t>
      </w:r>
      <w:r w:rsidRPr="00A13C89">
        <w:rPr>
          <w:rFonts w:ascii="Times New Roman"/>
          <w:noProof w:val="0"/>
          <w:sz w:val="24"/>
          <w:szCs w:val="24"/>
        </w:rPr>
        <w:t xml:space="preserve">and be fully </w:t>
      </w:r>
      <w:r w:rsidR="00A758EA">
        <w:rPr>
          <w:rFonts w:ascii="Times New Roman"/>
          <w:noProof w:val="0"/>
          <w:sz w:val="24"/>
          <w:szCs w:val="24"/>
        </w:rPr>
        <w:tab/>
      </w:r>
      <w:r w:rsidR="00A758EA">
        <w:rPr>
          <w:rFonts w:ascii="Times New Roman"/>
          <w:noProof w:val="0"/>
          <w:sz w:val="24"/>
          <w:szCs w:val="24"/>
        </w:rPr>
        <w:tab/>
      </w:r>
      <w:r w:rsidR="00A758EA">
        <w:rPr>
          <w:rFonts w:ascii="Times New Roman"/>
          <w:noProof w:val="0"/>
          <w:sz w:val="24"/>
          <w:szCs w:val="24"/>
        </w:rPr>
        <w:tab/>
      </w:r>
      <w:r w:rsidRPr="00A13C89">
        <w:rPr>
          <w:rFonts w:ascii="Times New Roman"/>
          <w:noProof w:val="0"/>
          <w:sz w:val="24"/>
          <w:szCs w:val="24"/>
        </w:rPr>
        <w:t>licensed for practice in the state of Missouri</w:t>
      </w:r>
      <w:r w:rsidRPr="00A13C89">
        <w:rPr>
          <w:rFonts w:ascii="Times New Roman"/>
          <w:sz w:val="24"/>
          <w:szCs w:val="24"/>
        </w:rPr>
        <w:t xml:space="preserve">. </w:t>
      </w:r>
      <w:r w:rsidRPr="00A13C89">
        <w:rPr>
          <w:rFonts w:ascii="Times New Roman"/>
          <w:noProof w:val="0"/>
          <w:sz w:val="24"/>
          <w:szCs w:val="24"/>
        </w:rPr>
        <w:t xml:space="preserve">A health care provider utilizing </w:t>
      </w:r>
      <w:r w:rsidR="00A758EA">
        <w:rPr>
          <w:rFonts w:ascii="Times New Roman"/>
          <w:noProof w:val="0"/>
          <w:sz w:val="24"/>
          <w:szCs w:val="24"/>
        </w:rPr>
        <w:t>telemedicine</w:t>
      </w:r>
      <w:r w:rsidRPr="00A13C89">
        <w:rPr>
          <w:rFonts w:ascii="Times New Roman"/>
          <w:noProof w:val="0"/>
          <w:sz w:val="24"/>
          <w:szCs w:val="24"/>
        </w:rPr>
        <w:t xml:space="preserve"> must </w:t>
      </w:r>
      <w:r w:rsidR="00E3057F">
        <w:rPr>
          <w:rFonts w:ascii="Times New Roman"/>
          <w:noProof w:val="0"/>
          <w:sz w:val="24"/>
          <w:szCs w:val="24"/>
        </w:rPr>
        <w:tab/>
      </w:r>
      <w:r w:rsidR="00E3057F">
        <w:rPr>
          <w:rFonts w:ascii="Times New Roman"/>
          <w:noProof w:val="0"/>
          <w:sz w:val="24"/>
          <w:szCs w:val="24"/>
        </w:rPr>
        <w:tab/>
      </w:r>
      <w:r w:rsidRPr="00A13C89">
        <w:rPr>
          <w:rFonts w:ascii="Times New Roman"/>
          <w:noProof w:val="0"/>
          <w:sz w:val="24"/>
          <w:szCs w:val="24"/>
        </w:rPr>
        <w:t xml:space="preserve">do so in a manner that is consistent with the provisions of all laws governing the practice of </w:t>
      </w:r>
      <w:r w:rsidR="00E3057F">
        <w:rPr>
          <w:rFonts w:ascii="Times New Roman"/>
          <w:noProof w:val="0"/>
          <w:sz w:val="24"/>
          <w:szCs w:val="24"/>
        </w:rPr>
        <w:tab/>
      </w:r>
      <w:r w:rsidR="00E3057F">
        <w:rPr>
          <w:rFonts w:ascii="Times New Roman"/>
          <w:noProof w:val="0"/>
          <w:sz w:val="24"/>
          <w:szCs w:val="24"/>
        </w:rPr>
        <w:tab/>
      </w:r>
      <w:r w:rsidR="00E3057F">
        <w:rPr>
          <w:rFonts w:ascii="Times New Roman"/>
          <w:noProof w:val="0"/>
          <w:sz w:val="24"/>
          <w:szCs w:val="24"/>
        </w:rPr>
        <w:tab/>
      </w:r>
      <w:r w:rsidRPr="00A13C89">
        <w:rPr>
          <w:rFonts w:ascii="Times New Roman"/>
          <w:noProof w:val="0"/>
          <w:sz w:val="24"/>
          <w:szCs w:val="24"/>
        </w:rPr>
        <w:t xml:space="preserve">the </w:t>
      </w:r>
      <w:r>
        <w:rPr>
          <w:rFonts w:ascii="Times New Roman"/>
          <w:noProof w:val="0"/>
          <w:sz w:val="24"/>
          <w:szCs w:val="24"/>
        </w:rPr>
        <w:tab/>
      </w:r>
      <w:r w:rsidRPr="00A13C89">
        <w:rPr>
          <w:rFonts w:ascii="Times New Roman"/>
          <w:noProof w:val="0"/>
          <w:sz w:val="24"/>
          <w:szCs w:val="24"/>
        </w:rPr>
        <w:t xml:space="preserve">provider’s profession and shall be held to the same standard of care as a provider employing </w:t>
      </w:r>
      <w:r w:rsidR="00E3057F">
        <w:rPr>
          <w:rFonts w:ascii="Times New Roman"/>
          <w:noProof w:val="0"/>
          <w:sz w:val="24"/>
          <w:szCs w:val="24"/>
        </w:rPr>
        <w:tab/>
      </w:r>
      <w:r w:rsidR="00E3057F">
        <w:rPr>
          <w:rFonts w:ascii="Times New Roman"/>
          <w:noProof w:val="0"/>
          <w:sz w:val="24"/>
          <w:szCs w:val="24"/>
        </w:rPr>
        <w:tab/>
      </w:r>
      <w:r w:rsidRPr="00A13C89">
        <w:rPr>
          <w:rFonts w:ascii="Times New Roman"/>
          <w:noProof w:val="0"/>
          <w:sz w:val="24"/>
          <w:szCs w:val="24"/>
        </w:rPr>
        <w:t xml:space="preserve">in-person </w:t>
      </w:r>
      <w:r w:rsidR="00167A5E">
        <w:rPr>
          <w:rFonts w:ascii="Times New Roman"/>
          <w:noProof w:val="0"/>
          <w:sz w:val="24"/>
          <w:szCs w:val="24"/>
        </w:rPr>
        <w:t xml:space="preserve">behavioral health or </w:t>
      </w:r>
      <w:r w:rsidRPr="00A13C89">
        <w:rPr>
          <w:rFonts w:ascii="Times New Roman"/>
          <w:noProof w:val="0"/>
          <w:sz w:val="24"/>
          <w:szCs w:val="24"/>
        </w:rPr>
        <w:t xml:space="preserve">medical </w:t>
      </w:r>
      <w:r w:rsidR="00167A5E">
        <w:rPr>
          <w:rFonts w:ascii="Times New Roman"/>
          <w:noProof w:val="0"/>
          <w:sz w:val="24"/>
          <w:szCs w:val="24"/>
        </w:rPr>
        <w:t xml:space="preserve">health </w:t>
      </w:r>
      <w:r w:rsidRPr="00A13C89">
        <w:rPr>
          <w:rFonts w:ascii="Times New Roman"/>
          <w:noProof w:val="0"/>
          <w:sz w:val="24"/>
          <w:szCs w:val="24"/>
        </w:rPr>
        <w:t xml:space="preserve">care. </w:t>
      </w:r>
    </w:p>
    <w:p w14:paraId="2CD2B677" w14:textId="2E60D3D1" w:rsidR="00CE11B1" w:rsidRPr="00A13C89" w:rsidRDefault="00CE11B1" w:rsidP="00CE11B1">
      <w:pPr>
        <w:keepLines/>
        <w:tabs>
          <w:tab w:val="left" w:pos="180"/>
          <w:tab w:val="left" w:pos="360"/>
          <w:tab w:val="left" w:pos="540"/>
          <w:tab w:val="left" w:pos="720"/>
          <w:tab w:val="left" w:pos="900"/>
          <w:tab w:val="left" w:pos="1080"/>
        </w:tabs>
        <w:ind w:firstLine="180"/>
        <w:jc w:val="both"/>
        <w:rPr>
          <w:rFonts w:ascii="Times New Roman" w:hAnsi="Times New Roman" w:cs="Times New Roman"/>
          <w:sz w:val="24"/>
          <w:szCs w:val="24"/>
        </w:rPr>
      </w:pPr>
      <w:r w:rsidRPr="00A13C89" w:rsidDel="00A81862">
        <w:rPr>
          <w:rFonts w:ascii="Times New Roman" w:hAnsi="Times New Roman" w:cs="Times New Roman"/>
          <w:sz w:val="24"/>
          <w:szCs w:val="24"/>
        </w:rPr>
        <w:lastRenderedPageBreak/>
        <w:t xml:space="preserve"> </w:t>
      </w:r>
      <w:r w:rsidR="008A52FB">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A13C89">
        <w:rPr>
          <w:rFonts w:ascii="Times New Roman" w:hAnsi="Times New Roman" w:cs="Times New Roman"/>
          <w:sz w:val="24"/>
          <w:szCs w:val="24"/>
        </w:rPr>
        <w:t xml:space="preserve">A provider agrees to conform to MO HealthNet program policies and instructions as </w:t>
      </w:r>
      <w:r w:rsidR="008A52FB">
        <w:rPr>
          <w:rFonts w:ascii="Times New Roman" w:hAnsi="Times New Roman" w:cs="Times New Roman"/>
          <w:sz w:val="24"/>
          <w:szCs w:val="24"/>
        </w:rPr>
        <w:tab/>
      </w:r>
      <w:r w:rsidR="008A52FB">
        <w:rPr>
          <w:rFonts w:ascii="Times New Roman" w:hAnsi="Times New Roman" w:cs="Times New Roman"/>
          <w:sz w:val="24"/>
          <w:szCs w:val="24"/>
        </w:rPr>
        <w:tab/>
      </w:r>
      <w:r w:rsidR="008A52FB">
        <w:rPr>
          <w:rFonts w:ascii="Times New Roman" w:hAnsi="Times New Roman" w:cs="Times New Roman"/>
          <w:sz w:val="24"/>
          <w:szCs w:val="24"/>
        </w:rPr>
        <w:tab/>
      </w:r>
      <w:r w:rsidRPr="00A13C89">
        <w:rPr>
          <w:rFonts w:ascii="Times New Roman" w:hAnsi="Times New Roman" w:cs="Times New Roman"/>
          <w:sz w:val="24"/>
          <w:szCs w:val="24"/>
        </w:rPr>
        <w:t xml:space="preserve">specified in the provider manuals and bulletins, which are incorporated by reference and made </w:t>
      </w:r>
      <w:r w:rsidR="008A52FB">
        <w:rPr>
          <w:rFonts w:ascii="Times New Roman" w:hAnsi="Times New Roman" w:cs="Times New Roman"/>
          <w:sz w:val="24"/>
          <w:szCs w:val="24"/>
        </w:rPr>
        <w:tab/>
      </w:r>
      <w:r w:rsidR="008A52FB">
        <w:rPr>
          <w:rFonts w:ascii="Times New Roman" w:hAnsi="Times New Roman" w:cs="Times New Roman"/>
          <w:sz w:val="24"/>
          <w:szCs w:val="24"/>
        </w:rPr>
        <w:tab/>
      </w:r>
      <w:r w:rsidRPr="00A13C89">
        <w:rPr>
          <w:rFonts w:ascii="Times New Roman" w:hAnsi="Times New Roman" w:cs="Times New Roman"/>
          <w:sz w:val="24"/>
          <w:szCs w:val="24"/>
        </w:rPr>
        <w:t xml:space="preserve">a part of this rule as published by the Department of Social Services, MO HealthNet Division, </w:t>
      </w:r>
      <w:r w:rsidR="008A52FB">
        <w:rPr>
          <w:rFonts w:ascii="Times New Roman" w:hAnsi="Times New Roman" w:cs="Times New Roman"/>
          <w:sz w:val="24"/>
          <w:szCs w:val="24"/>
        </w:rPr>
        <w:tab/>
      </w:r>
      <w:r w:rsidR="008A52FB">
        <w:rPr>
          <w:rFonts w:ascii="Times New Roman" w:hAnsi="Times New Roman" w:cs="Times New Roman"/>
          <w:sz w:val="24"/>
          <w:szCs w:val="24"/>
        </w:rPr>
        <w:tab/>
      </w:r>
      <w:r w:rsidRPr="00A13C89">
        <w:rPr>
          <w:rFonts w:ascii="Times New Roman" w:hAnsi="Times New Roman" w:cs="Times New Roman"/>
          <w:sz w:val="24"/>
          <w:szCs w:val="24"/>
        </w:rPr>
        <w:t xml:space="preserve">615 Howerton Court, Jefferson City, MO 65109, at its website </w:t>
      </w:r>
      <w:r w:rsidRPr="00A13C89">
        <w:rPr>
          <w:rFonts w:ascii="Times New Roman" w:hAnsi="Times New Roman" w:cs="Times New Roman"/>
          <w:color w:val="000000"/>
          <w:sz w:val="24"/>
          <w:szCs w:val="24"/>
        </w:rPr>
        <w:t>www.dss.mo.gov/mhd</w:t>
      </w:r>
      <w:r w:rsidRPr="00A13C89">
        <w:rPr>
          <w:rFonts w:ascii="Times New Roman" w:hAnsi="Times New Roman" w:cs="Times New Roman"/>
          <w:sz w:val="24"/>
          <w:szCs w:val="24"/>
        </w:rPr>
        <w:t xml:space="preserve"> (New </w:t>
      </w:r>
      <w:r w:rsidR="008A52FB">
        <w:rPr>
          <w:rFonts w:ascii="Times New Roman" w:hAnsi="Times New Roman" w:cs="Times New Roman"/>
          <w:sz w:val="24"/>
          <w:szCs w:val="24"/>
        </w:rPr>
        <w:tab/>
      </w:r>
      <w:r w:rsidR="008A52FB">
        <w:rPr>
          <w:rFonts w:ascii="Times New Roman" w:hAnsi="Times New Roman" w:cs="Times New Roman"/>
          <w:sz w:val="24"/>
          <w:szCs w:val="24"/>
        </w:rPr>
        <w:tab/>
      </w:r>
      <w:r w:rsidR="008A52FB">
        <w:rPr>
          <w:rFonts w:ascii="Times New Roman" w:hAnsi="Times New Roman" w:cs="Times New Roman"/>
          <w:sz w:val="24"/>
          <w:szCs w:val="24"/>
        </w:rPr>
        <w:tab/>
      </w:r>
      <w:r w:rsidRPr="00A13C89">
        <w:rPr>
          <w:rFonts w:ascii="Times New Roman" w:hAnsi="Times New Roman" w:cs="Times New Roman"/>
          <w:sz w:val="24"/>
          <w:szCs w:val="24"/>
        </w:rPr>
        <w:t>Date Placeholder). This rule does not incorporate any subsequent amendments or additions.</w:t>
      </w:r>
    </w:p>
    <w:p w14:paraId="30035BDC" w14:textId="1E26497F" w:rsidR="00CE11B1" w:rsidRDefault="00CE11B1" w:rsidP="00582572">
      <w:pPr>
        <w:ind w:left="360"/>
        <w:rPr>
          <w:rFonts w:ascii="Times New Roman" w:hAnsi="Times New Roman" w:cs="Times New Roman"/>
          <w:sz w:val="24"/>
          <w:szCs w:val="24"/>
        </w:rPr>
      </w:pPr>
      <w:r>
        <w:rPr>
          <w:rFonts w:ascii="Times New Roman" w:hAnsi="Times New Roman" w:cs="Times New Roman"/>
          <w:sz w:val="24"/>
          <w:szCs w:val="24"/>
        </w:rPr>
        <w:tab/>
      </w:r>
    </w:p>
    <w:p w14:paraId="720451C4" w14:textId="7B02907F" w:rsidR="00B97891" w:rsidRPr="00A13C89" w:rsidRDefault="008A52FB" w:rsidP="00E0354D">
      <w:pPr>
        <w:keepLines/>
        <w:tabs>
          <w:tab w:val="left" w:pos="180"/>
          <w:tab w:val="left" w:pos="270"/>
          <w:tab w:val="left" w:pos="540"/>
          <w:tab w:val="left" w:pos="720"/>
          <w:tab w:val="left" w:pos="900"/>
          <w:tab w:val="left" w:pos="1080"/>
        </w:tabs>
        <w:jc w:val="both"/>
        <w:rPr>
          <w:rFonts w:ascii="Times New Roman" w:hAnsi="Times New Roman" w:cs="Times New Roman"/>
          <w:sz w:val="24"/>
          <w:szCs w:val="24"/>
        </w:rPr>
      </w:pPr>
      <w:r>
        <w:rPr>
          <w:rFonts w:ascii="Times New Roman" w:hAnsi="Times New Roman" w:cs="Times New Roman"/>
          <w:sz w:val="24"/>
          <w:szCs w:val="24"/>
        </w:rPr>
        <w:t>(3</w:t>
      </w:r>
      <w:r w:rsidR="00CE11B1">
        <w:rPr>
          <w:rFonts w:ascii="Times New Roman" w:hAnsi="Times New Roman" w:cs="Times New Roman"/>
          <w:sz w:val="24"/>
          <w:szCs w:val="24"/>
        </w:rPr>
        <w:t>)</w:t>
      </w:r>
      <w:r w:rsidR="00B97891" w:rsidRPr="00A13C89">
        <w:rPr>
          <w:rFonts w:ascii="Times New Roman" w:hAnsi="Times New Roman" w:cs="Times New Roman"/>
          <w:sz w:val="24"/>
          <w:szCs w:val="24"/>
        </w:rPr>
        <w:t xml:space="preserve"> Covered Services.  </w:t>
      </w:r>
    </w:p>
    <w:p w14:paraId="2AC1C67D" w14:textId="4FAB3316" w:rsidR="00B97891" w:rsidRPr="00A13C89" w:rsidRDefault="00CE11B1" w:rsidP="00E0354D">
      <w:pPr>
        <w:pStyle w:val="m"/>
        <w:tabs>
          <w:tab w:val="left" w:pos="180"/>
          <w:tab w:val="left" w:pos="360"/>
          <w:tab w:val="left" w:pos="540"/>
          <w:tab w:val="left" w:pos="720"/>
          <w:tab w:val="left" w:pos="900"/>
          <w:tab w:val="left" w:pos="1080"/>
        </w:tabs>
        <w:rPr>
          <w:rFonts w:ascii="Times New Roman"/>
          <w:noProof w:val="0"/>
          <w:sz w:val="24"/>
          <w:szCs w:val="24"/>
        </w:rPr>
      </w:pPr>
      <w:r>
        <w:rPr>
          <w:rFonts w:ascii="Times New Roman"/>
          <w:noProof w:val="0"/>
          <w:sz w:val="24"/>
          <w:szCs w:val="24"/>
        </w:rPr>
        <w:t>(A) A Telemedicine</w:t>
      </w:r>
      <w:r w:rsidR="00B97891" w:rsidRPr="00A13C89">
        <w:rPr>
          <w:rFonts w:ascii="Times New Roman"/>
          <w:noProof w:val="0"/>
          <w:sz w:val="24"/>
          <w:szCs w:val="24"/>
        </w:rPr>
        <w:t xml:space="preserve"> service shall be covered only if it is medically necessary.</w:t>
      </w:r>
    </w:p>
    <w:p w14:paraId="2EB314A2" w14:textId="680858BD" w:rsidR="008A52FB" w:rsidRDefault="00B97891" w:rsidP="008A52FB">
      <w:pPr>
        <w:pStyle w:val="m"/>
        <w:tabs>
          <w:tab w:val="left" w:pos="180"/>
          <w:tab w:val="left" w:pos="360"/>
          <w:tab w:val="left" w:pos="540"/>
          <w:tab w:val="left" w:pos="720"/>
          <w:tab w:val="left" w:pos="900"/>
          <w:tab w:val="left" w:pos="1080"/>
        </w:tabs>
        <w:rPr>
          <w:rFonts w:ascii="Times New Roman"/>
          <w:sz w:val="24"/>
          <w:szCs w:val="24"/>
        </w:rPr>
      </w:pPr>
      <w:r w:rsidRPr="00A13C89">
        <w:rPr>
          <w:rFonts w:ascii="Times New Roman"/>
          <w:noProof w:val="0"/>
          <w:sz w:val="24"/>
          <w:szCs w:val="24"/>
        </w:rPr>
        <w:t xml:space="preserve">(B) </w:t>
      </w:r>
      <w:r w:rsidR="00D170F8">
        <w:rPr>
          <w:rFonts w:ascii="Times New Roman"/>
          <w:noProof w:val="0"/>
          <w:sz w:val="24"/>
          <w:szCs w:val="24"/>
        </w:rPr>
        <w:t xml:space="preserve">A </w:t>
      </w:r>
      <w:r w:rsidR="00D170F8">
        <w:rPr>
          <w:rFonts w:ascii="Times New Roman"/>
          <w:sz w:val="24"/>
          <w:szCs w:val="24"/>
        </w:rPr>
        <w:t>Telemedicine service must be performed with the same standard of care as an in-person, face to face service.  If the same stand</w:t>
      </w:r>
      <w:r w:rsidR="009A3E0D">
        <w:rPr>
          <w:rFonts w:ascii="Times New Roman"/>
          <w:sz w:val="24"/>
          <w:szCs w:val="24"/>
        </w:rPr>
        <w:t>ard</w:t>
      </w:r>
      <w:r w:rsidR="00D170F8">
        <w:rPr>
          <w:rFonts w:ascii="Times New Roman"/>
          <w:sz w:val="24"/>
          <w:szCs w:val="24"/>
        </w:rPr>
        <w:t xml:space="preserve"> of care cannot be met</w:t>
      </w:r>
      <w:r w:rsidR="006D5A33">
        <w:rPr>
          <w:rFonts w:ascii="Times New Roman"/>
          <w:sz w:val="24"/>
          <w:szCs w:val="24"/>
        </w:rPr>
        <w:t>,</w:t>
      </w:r>
      <w:r w:rsidR="00D170F8">
        <w:rPr>
          <w:rFonts w:ascii="Times New Roman"/>
          <w:sz w:val="24"/>
          <w:szCs w:val="24"/>
        </w:rPr>
        <w:t xml:space="preserve">  telemedicine service </w:t>
      </w:r>
      <w:r w:rsidR="00DA3FA6">
        <w:rPr>
          <w:rFonts w:ascii="Times New Roman"/>
          <w:sz w:val="24"/>
          <w:szCs w:val="24"/>
        </w:rPr>
        <w:t xml:space="preserve">shall </w:t>
      </w:r>
      <w:r w:rsidR="00D170F8">
        <w:rPr>
          <w:rFonts w:ascii="Times New Roman"/>
          <w:sz w:val="24"/>
          <w:szCs w:val="24"/>
        </w:rPr>
        <w:t>not be provided.</w:t>
      </w:r>
    </w:p>
    <w:p w14:paraId="55030165" w14:textId="77777777" w:rsidR="008A52FB" w:rsidRDefault="008A52FB" w:rsidP="008A52FB">
      <w:pPr>
        <w:pStyle w:val="m"/>
        <w:tabs>
          <w:tab w:val="left" w:pos="180"/>
          <w:tab w:val="left" w:pos="360"/>
          <w:tab w:val="left" w:pos="540"/>
          <w:tab w:val="left" w:pos="720"/>
          <w:tab w:val="left" w:pos="900"/>
          <w:tab w:val="left" w:pos="1080"/>
        </w:tabs>
        <w:rPr>
          <w:rFonts w:ascii="Times New Roman"/>
          <w:sz w:val="24"/>
          <w:szCs w:val="24"/>
        </w:rPr>
      </w:pPr>
    </w:p>
    <w:p w14:paraId="5848B331" w14:textId="7ACECC7E" w:rsidR="00DF78AD" w:rsidRPr="00A13C89" w:rsidRDefault="00B97891" w:rsidP="008A52FB">
      <w:pPr>
        <w:pStyle w:val="m"/>
        <w:tabs>
          <w:tab w:val="left" w:pos="180"/>
          <w:tab w:val="left" w:pos="360"/>
          <w:tab w:val="left" w:pos="540"/>
          <w:tab w:val="left" w:pos="720"/>
          <w:tab w:val="left" w:pos="900"/>
          <w:tab w:val="left" w:pos="1080"/>
        </w:tabs>
        <w:rPr>
          <w:rFonts w:ascii="Times New Roman"/>
          <w:sz w:val="24"/>
          <w:szCs w:val="24"/>
        </w:rPr>
      </w:pPr>
      <w:r w:rsidRPr="00A13C89">
        <w:rPr>
          <w:rFonts w:ascii="Times New Roman"/>
          <w:noProof w:val="0"/>
          <w:sz w:val="24"/>
          <w:szCs w:val="24"/>
        </w:rPr>
        <w:t>(4) Authorization and Utilization Review. </w:t>
      </w:r>
    </w:p>
    <w:p w14:paraId="780F3FE8" w14:textId="46CD9EED" w:rsidR="00B97891" w:rsidRPr="00A13C89" w:rsidRDefault="00DF78AD" w:rsidP="00A2300C">
      <w:pPr>
        <w:pStyle w:val="text"/>
        <w:tabs>
          <w:tab w:val="left" w:pos="180"/>
          <w:tab w:val="left" w:pos="360"/>
          <w:tab w:val="left" w:pos="540"/>
          <w:tab w:val="left" w:pos="720"/>
          <w:tab w:val="left" w:pos="900"/>
          <w:tab w:val="left" w:pos="1080"/>
        </w:tabs>
        <w:spacing w:before="0"/>
        <w:rPr>
          <w:rFonts w:ascii="Times New Roman"/>
          <w:noProof w:val="0"/>
          <w:sz w:val="24"/>
          <w:szCs w:val="24"/>
        </w:rPr>
      </w:pPr>
      <w:r w:rsidRPr="00A13C89">
        <w:rPr>
          <w:rFonts w:ascii="Times New Roman"/>
          <w:noProof w:val="0"/>
          <w:sz w:val="24"/>
          <w:szCs w:val="24"/>
        </w:rPr>
        <w:t xml:space="preserve">   (A) </w:t>
      </w:r>
      <w:r w:rsidR="00B97891" w:rsidRPr="00A13C89">
        <w:rPr>
          <w:rFonts w:ascii="Times New Roman"/>
          <w:noProof w:val="0"/>
          <w:sz w:val="24"/>
          <w:szCs w:val="24"/>
        </w:rPr>
        <w:t>All services are subject to utilization review for medical necessity and program compliance. Reviews can be performed before services are furnished, before payment is made, or after payment is made.</w:t>
      </w:r>
      <w:r w:rsidR="00167A5E">
        <w:rPr>
          <w:rFonts w:ascii="Times New Roman"/>
          <w:noProof w:val="0"/>
          <w:sz w:val="24"/>
          <w:szCs w:val="24"/>
        </w:rPr>
        <w:t xml:space="preserve">  </w:t>
      </w:r>
      <w:r w:rsidR="00167A5E" w:rsidRPr="00167A5E">
        <w:rPr>
          <w:rFonts w:ascii="Times New Roman"/>
          <w:noProof w:val="0"/>
          <w:sz w:val="24"/>
          <w:szCs w:val="24"/>
        </w:rPr>
        <w:t>The standards and processes for u</w:t>
      </w:r>
      <w:r w:rsidR="00167A5E">
        <w:rPr>
          <w:rFonts w:ascii="Times New Roman"/>
          <w:noProof w:val="0"/>
          <w:sz w:val="24"/>
          <w:szCs w:val="24"/>
        </w:rPr>
        <w:t>tilization review for telemedicine</w:t>
      </w:r>
      <w:r w:rsidR="00167A5E" w:rsidRPr="00167A5E">
        <w:rPr>
          <w:rFonts w:ascii="Times New Roman"/>
          <w:noProof w:val="0"/>
          <w:sz w:val="24"/>
          <w:szCs w:val="24"/>
        </w:rPr>
        <w:t xml:space="preserve"> services shall be the same as those for services not provided through telemedicine.</w:t>
      </w:r>
    </w:p>
    <w:p w14:paraId="7C1390B4" w14:textId="003CBCF4" w:rsidR="00B97891" w:rsidRPr="00A13C89" w:rsidRDefault="00B97891" w:rsidP="00B97891">
      <w:pPr>
        <w:pStyle w:val="m"/>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w:t>
      </w:r>
      <w:r w:rsidR="00DF78AD" w:rsidRPr="00A13C89">
        <w:rPr>
          <w:rFonts w:ascii="Times New Roman"/>
          <w:noProof w:val="0"/>
          <w:sz w:val="24"/>
          <w:szCs w:val="24"/>
        </w:rPr>
        <w:t>B</w:t>
      </w:r>
      <w:r w:rsidRPr="00A13C89">
        <w:rPr>
          <w:rFonts w:ascii="Times New Roman"/>
          <w:noProof w:val="0"/>
          <w:sz w:val="24"/>
          <w:szCs w:val="24"/>
        </w:rPr>
        <w:t>) Prior Authorization. Certain procedures or services can require prior authorization from the MO HealthNet Division or its authorized agents.  Services for which prior authorization was obtained remain subject to utilization review at any point in the payment process.  A service provided through</w:t>
      </w:r>
      <w:r w:rsidR="00A758EA">
        <w:rPr>
          <w:rFonts w:ascii="Times New Roman"/>
          <w:noProof w:val="0"/>
          <w:sz w:val="24"/>
          <w:szCs w:val="24"/>
        </w:rPr>
        <w:t xml:space="preserve"> telemedicine</w:t>
      </w:r>
      <w:r w:rsidRPr="00A13C89">
        <w:rPr>
          <w:rFonts w:ascii="Times New Roman"/>
          <w:noProof w:val="0"/>
          <w:sz w:val="24"/>
          <w:szCs w:val="24"/>
        </w:rPr>
        <w:t xml:space="preserve"> is subject to the same prior authorization and utilization review </w:t>
      </w:r>
      <w:r w:rsidR="002054CB" w:rsidRPr="00A13C89">
        <w:rPr>
          <w:rFonts w:ascii="Times New Roman"/>
          <w:noProof w:val="0"/>
          <w:sz w:val="24"/>
          <w:szCs w:val="24"/>
        </w:rPr>
        <w:t>requirements</w:t>
      </w:r>
      <w:r w:rsidR="00167A5E">
        <w:rPr>
          <w:rFonts w:ascii="Times New Roman"/>
          <w:noProof w:val="0"/>
          <w:sz w:val="24"/>
          <w:szCs w:val="24"/>
        </w:rPr>
        <w:t>, standards, and processes</w:t>
      </w:r>
      <w:r w:rsidRPr="00A13C89">
        <w:rPr>
          <w:rFonts w:ascii="Times New Roman"/>
          <w:noProof w:val="0"/>
          <w:sz w:val="24"/>
          <w:szCs w:val="24"/>
        </w:rPr>
        <w:t xml:space="preserve"> which exist for the service when not provided through </w:t>
      </w:r>
      <w:r w:rsidR="00A758EA">
        <w:rPr>
          <w:rFonts w:ascii="Times New Roman"/>
          <w:noProof w:val="0"/>
          <w:sz w:val="24"/>
          <w:szCs w:val="24"/>
        </w:rPr>
        <w:t>telemedicine</w:t>
      </w:r>
      <w:r w:rsidRPr="00A13C89">
        <w:rPr>
          <w:rFonts w:ascii="Times New Roman"/>
          <w:noProof w:val="0"/>
          <w:sz w:val="24"/>
          <w:szCs w:val="24"/>
        </w:rPr>
        <w:t>.</w:t>
      </w:r>
    </w:p>
    <w:p w14:paraId="15A3391D" w14:textId="675C8351" w:rsidR="00872D67" w:rsidRDefault="00B97891" w:rsidP="00872D67">
      <w:pPr>
        <w:pStyle w:val="m"/>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w:t>
      </w:r>
      <w:r w:rsidR="00DF78AD" w:rsidRPr="00A13C89">
        <w:rPr>
          <w:rFonts w:ascii="Times New Roman"/>
          <w:noProof w:val="0"/>
          <w:sz w:val="24"/>
          <w:szCs w:val="24"/>
        </w:rPr>
        <w:t>C</w:t>
      </w:r>
      <w:r w:rsidRPr="00A13C89">
        <w:rPr>
          <w:rFonts w:ascii="Times New Roman"/>
          <w:noProof w:val="0"/>
          <w:sz w:val="24"/>
          <w:szCs w:val="24"/>
        </w:rPr>
        <w:t>) Eligibility Determination.  Prior authorization of services does not guarantee an individual is eligible for a MO HealthNet service.  Providers must verify that an individual is eligible for a specific program at the time services are furnished and must determine if the participant has other health insurance.</w:t>
      </w:r>
    </w:p>
    <w:p w14:paraId="085364CC" w14:textId="4FF6E5EC" w:rsidR="00815F83" w:rsidRPr="00A13C89" w:rsidRDefault="00815F83" w:rsidP="00815F83">
      <w:pPr>
        <w:ind w:firstLine="181"/>
        <w:rPr>
          <w:rFonts w:ascii="Times New Roman" w:hAnsi="Times New Roman" w:cs="Times New Roman"/>
          <w:sz w:val="24"/>
          <w:szCs w:val="24"/>
        </w:rPr>
      </w:pPr>
      <w:r>
        <w:rPr>
          <w:rFonts w:ascii="Times New Roman" w:hAnsi="Times New Roman" w:cs="Times New Roman"/>
          <w:sz w:val="24"/>
          <w:szCs w:val="24"/>
        </w:rPr>
        <w:t xml:space="preserve">(D)  School Services:  Prior to the provision of telemedicine services in a school, the parent or guardian of the child shall provide authorization for the provision of such service.  Such authorization shall include the ability for the parent or guardian to authorize services via telehealth in the school for the remainder of the school year.  </w:t>
      </w:r>
    </w:p>
    <w:p w14:paraId="6326B0E3" w14:textId="77777777" w:rsidR="00815F83" w:rsidRPr="002712AB" w:rsidRDefault="00815F83" w:rsidP="002712AB">
      <w:pPr>
        <w:pStyle w:val="mm"/>
      </w:pPr>
    </w:p>
    <w:p w14:paraId="34D5E8DA" w14:textId="77777777" w:rsidR="00B97891" w:rsidRPr="00A13C89" w:rsidRDefault="00B97891" w:rsidP="00872D67">
      <w:pPr>
        <w:pStyle w:val="m"/>
        <w:tabs>
          <w:tab w:val="left" w:pos="180"/>
          <w:tab w:val="left" w:pos="360"/>
          <w:tab w:val="left" w:pos="540"/>
          <w:tab w:val="left" w:pos="720"/>
          <w:tab w:val="left" w:pos="900"/>
          <w:tab w:val="left" w:pos="1080"/>
        </w:tabs>
        <w:ind w:firstLine="0"/>
        <w:rPr>
          <w:rFonts w:ascii="Times New Roman"/>
          <w:noProof w:val="0"/>
          <w:sz w:val="24"/>
          <w:szCs w:val="24"/>
        </w:rPr>
      </w:pPr>
      <w:r w:rsidRPr="00A13C89">
        <w:rPr>
          <w:rFonts w:ascii="Times New Roman"/>
          <w:noProof w:val="0"/>
          <w:sz w:val="24"/>
          <w:szCs w:val="24"/>
        </w:rPr>
        <w:t xml:space="preserve">(5) Reimbursement.  </w:t>
      </w:r>
    </w:p>
    <w:p w14:paraId="0D52C6E5" w14:textId="5B1DAD4F" w:rsidR="003963BF" w:rsidRPr="00A13C89" w:rsidRDefault="00B97891" w:rsidP="00B97891">
      <w:pPr>
        <w:pStyle w:val="m"/>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 xml:space="preserve">(A) Reimbursement to the health care provider delivering the </w:t>
      </w:r>
      <w:r w:rsidR="00394621">
        <w:rPr>
          <w:rFonts w:ascii="Times New Roman"/>
          <w:noProof w:val="0"/>
          <w:sz w:val="24"/>
          <w:szCs w:val="24"/>
        </w:rPr>
        <w:t xml:space="preserve">telemedicine </w:t>
      </w:r>
      <w:r w:rsidRPr="00A13C89">
        <w:rPr>
          <w:rFonts w:ascii="Times New Roman"/>
          <w:noProof w:val="0"/>
          <w:sz w:val="24"/>
          <w:szCs w:val="24"/>
        </w:rPr>
        <w:t>ser</w:t>
      </w:r>
      <w:r w:rsidR="00394621">
        <w:rPr>
          <w:rFonts w:ascii="Times New Roman"/>
          <w:noProof w:val="0"/>
          <w:sz w:val="24"/>
          <w:szCs w:val="24"/>
        </w:rPr>
        <w:t>vice at the distant site shall be made</w:t>
      </w:r>
      <w:r w:rsidRPr="00A13C89">
        <w:rPr>
          <w:rFonts w:ascii="Times New Roman"/>
          <w:noProof w:val="0"/>
          <w:sz w:val="24"/>
          <w:szCs w:val="24"/>
        </w:rPr>
        <w:t xml:space="preserve"> at the same amount as the current fee schedule</w:t>
      </w:r>
      <w:r w:rsidR="00EB4C68" w:rsidRPr="00A13C89">
        <w:rPr>
          <w:rFonts w:ascii="Times New Roman"/>
          <w:noProof w:val="0"/>
          <w:sz w:val="24"/>
          <w:szCs w:val="24"/>
        </w:rPr>
        <w:t xml:space="preserve"> for an in-person service.</w:t>
      </w:r>
      <w:r w:rsidRPr="00A13C89">
        <w:rPr>
          <w:rFonts w:ascii="Times New Roman"/>
          <w:noProof w:val="0"/>
          <w:sz w:val="24"/>
          <w:szCs w:val="24"/>
        </w:rPr>
        <w:t xml:space="preserve"> </w:t>
      </w:r>
    </w:p>
    <w:p w14:paraId="7A474183" w14:textId="7E8C088A" w:rsidR="00F5737D" w:rsidRDefault="00095E3A" w:rsidP="00F5737D">
      <w:pPr>
        <w:keepLines/>
        <w:tabs>
          <w:tab w:val="left" w:pos="180"/>
          <w:tab w:val="left" w:pos="360"/>
          <w:tab w:val="left" w:pos="540"/>
          <w:tab w:val="left" w:pos="720"/>
          <w:tab w:val="left" w:pos="900"/>
          <w:tab w:val="left" w:pos="1080"/>
        </w:tabs>
        <w:ind w:firstLine="180"/>
        <w:jc w:val="both"/>
        <w:rPr>
          <w:rFonts w:ascii="Times New Roman" w:hAnsi="Times New Roman" w:cs="Times New Roman"/>
          <w:sz w:val="24"/>
          <w:szCs w:val="24"/>
        </w:rPr>
      </w:pPr>
      <w:r w:rsidRPr="00A13C89">
        <w:rPr>
          <w:rFonts w:ascii="Times New Roman" w:hAnsi="Times New Roman" w:cs="Times New Roman"/>
          <w:sz w:val="24"/>
          <w:szCs w:val="24"/>
        </w:rPr>
        <w:t>(</w:t>
      </w:r>
      <w:r w:rsidR="00394621">
        <w:rPr>
          <w:rFonts w:ascii="Times New Roman" w:hAnsi="Times New Roman" w:cs="Times New Roman"/>
          <w:sz w:val="24"/>
          <w:szCs w:val="24"/>
        </w:rPr>
        <w:t>B</w:t>
      </w:r>
      <w:r w:rsidRPr="00A13C89">
        <w:rPr>
          <w:rFonts w:ascii="Times New Roman" w:hAnsi="Times New Roman" w:cs="Times New Roman"/>
          <w:sz w:val="24"/>
          <w:szCs w:val="24"/>
        </w:rPr>
        <w:t xml:space="preserve">) </w:t>
      </w:r>
      <w:r w:rsidR="003963BF" w:rsidRPr="00394621">
        <w:rPr>
          <w:rFonts w:ascii="Times New Roman" w:hAnsi="Times New Roman" w:cs="Times New Roman"/>
          <w:sz w:val="24"/>
          <w:szCs w:val="24"/>
        </w:rPr>
        <w:t>The originating site i</w:t>
      </w:r>
      <w:r w:rsidR="00394621">
        <w:rPr>
          <w:rFonts w:ascii="Times New Roman" w:hAnsi="Times New Roman" w:cs="Times New Roman"/>
          <w:sz w:val="24"/>
          <w:szCs w:val="24"/>
        </w:rPr>
        <w:t>s eligible to receive an originating site/facility</w:t>
      </w:r>
      <w:r w:rsidR="003963BF" w:rsidRPr="00394621">
        <w:rPr>
          <w:rFonts w:ascii="Times New Roman" w:hAnsi="Times New Roman" w:cs="Times New Roman"/>
          <w:sz w:val="24"/>
          <w:szCs w:val="24"/>
        </w:rPr>
        <w:t xml:space="preserve"> fee. </w:t>
      </w:r>
    </w:p>
    <w:p w14:paraId="2F8755CA" w14:textId="549FB575" w:rsidR="004B7569" w:rsidRPr="00F5737D" w:rsidRDefault="00F5737D" w:rsidP="00F5737D">
      <w:pPr>
        <w:keepLines/>
        <w:tabs>
          <w:tab w:val="left" w:pos="180"/>
          <w:tab w:val="left" w:pos="360"/>
          <w:tab w:val="left" w:pos="540"/>
          <w:tab w:val="left" w:pos="720"/>
          <w:tab w:val="left" w:pos="900"/>
          <w:tab w:val="left" w:pos="1080"/>
        </w:tabs>
        <w:ind w:firstLine="180"/>
        <w:jc w:val="both"/>
        <w:rPr>
          <w:rFonts w:ascii="Times New Roman" w:hAnsi="Times New Roman" w:cs="Times New Roman"/>
          <w:sz w:val="24"/>
          <w:szCs w:val="24"/>
        </w:rPr>
      </w:pPr>
      <w:r>
        <w:rPr>
          <w:rFonts w:ascii="Times New Roman"/>
          <w:sz w:val="24"/>
          <w:szCs w:val="24"/>
        </w:rPr>
        <w:t>(C</w:t>
      </w:r>
      <w:r w:rsidR="004B7569" w:rsidRPr="00A13C89">
        <w:rPr>
          <w:rFonts w:ascii="Times New Roman"/>
          <w:sz w:val="24"/>
          <w:szCs w:val="24"/>
        </w:rPr>
        <w:t xml:space="preserve">) Reimbursement of the originating site fee will be made according to the MO HealthNet </w:t>
      </w:r>
      <w:r>
        <w:rPr>
          <w:rFonts w:ascii="Times New Roman"/>
          <w:sz w:val="24"/>
          <w:szCs w:val="24"/>
        </w:rPr>
        <w:t>Fee Schedule</w:t>
      </w:r>
      <w:r w:rsidR="00673FA4" w:rsidRPr="00A13C89">
        <w:rPr>
          <w:rFonts w:ascii="Times New Roman"/>
          <w:sz w:val="24"/>
          <w:szCs w:val="24"/>
        </w:rPr>
        <w:t xml:space="preserve">. </w:t>
      </w:r>
      <w:r w:rsidR="004B7569" w:rsidRPr="00A13C89">
        <w:rPr>
          <w:rFonts w:ascii="Times New Roman"/>
          <w:sz w:val="24"/>
          <w:szCs w:val="24"/>
        </w:rPr>
        <w:t xml:space="preserve"> </w:t>
      </w:r>
    </w:p>
    <w:p w14:paraId="697B6286" w14:textId="32073CAE" w:rsidR="00673FA4" w:rsidRPr="00A13C89" w:rsidRDefault="00EB4C68" w:rsidP="005D1B50">
      <w:pPr>
        <w:rPr>
          <w:rFonts w:ascii="Times New Roman" w:hAnsi="Times New Roman" w:cs="Times New Roman"/>
          <w:sz w:val="24"/>
          <w:szCs w:val="24"/>
        </w:rPr>
      </w:pPr>
      <w:r w:rsidRPr="00A13C89" w:rsidDel="00EB4C68">
        <w:rPr>
          <w:rFonts w:ascii="Times New Roman" w:hAnsi="Times New Roman" w:cs="Times New Roman"/>
          <w:sz w:val="24"/>
          <w:szCs w:val="24"/>
        </w:rPr>
        <w:t xml:space="preserve"> </w:t>
      </w:r>
    </w:p>
    <w:p w14:paraId="3D7F9389" w14:textId="25DD0C45" w:rsidR="00872D67" w:rsidRPr="00A13C89" w:rsidRDefault="00B97891" w:rsidP="00872D67">
      <w:pPr>
        <w:pStyle w:val="m"/>
        <w:tabs>
          <w:tab w:val="left" w:pos="180"/>
          <w:tab w:val="left" w:pos="360"/>
          <w:tab w:val="left" w:pos="540"/>
          <w:tab w:val="left" w:pos="720"/>
          <w:tab w:val="left" w:pos="900"/>
          <w:tab w:val="left" w:pos="1080"/>
        </w:tabs>
        <w:ind w:firstLine="0"/>
        <w:rPr>
          <w:rFonts w:ascii="Times New Roman"/>
          <w:noProof w:val="0"/>
          <w:sz w:val="24"/>
          <w:szCs w:val="24"/>
        </w:rPr>
      </w:pPr>
      <w:r w:rsidRPr="00A13C89">
        <w:rPr>
          <w:rFonts w:ascii="Times New Roman"/>
          <w:noProof w:val="0"/>
          <w:sz w:val="24"/>
          <w:szCs w:val="24"/>
        </w:rPr>
        <w:t>(6)</w:t>
      </w:r>
      <w:r w:rsidR="00394621">
        <w:rPr>
          <w:rFonts w:ascii="Times New Roman"/>
          <w:noProof w:val="0"/>
          <w:sz w:val="24"/>
          <w:szCs w:val="24"/>
        </w:rPr>
        <w:t xml:space="preserve"> Documentation for the telemedicine encounter</w:t>
      </w:r>
      <w:r w:rsidRPr="00A13C89">
        <w:rPr>
          <w:rFonts w:ascii="Times New Roman"/>
          <w:noProof w:val="0"/>
          <w:sz w:val="24"/>
          <w:szCs w:val="24"/>
        </w:rPr>
        <w:t xml:space="preserve"> </w:t>
      </w:r>
    </w:p>
    <w:p w14:paraId="624BB4FA" w14:textId="742B8E25" w:rsidR="00B97891" w:rsidRPr="00A13C89" w:rsidRDefault="00872D67" w:rsidP="00872D67">
      <w:pPr>
        <w:pStyle w:val="m"/>
        <w:tabs>
          <w:tab w:val="left" w:pos="180"/>
          <w:tab w:val="left" w:pos="360"/>
          <w:tab w:val="left" w:pos="540"/>
          <w:tab w:val="left" w:pos="720"/>
          <w:tab w:val="left" w:pos="900"/>
          <w:tab w:val="left" w:pos="1080"/>
        </w:tabs>
        <w:ind w:firstLine="0"/>
        <w:rPr>
          <w:rFonts w:ascii="Times New Roman"/>
          <w:noProof w:val="0"/>
          <w:sz w:val="24"/>
          <w:szCs w:val="24"/>
        </w:rPr>
      </w:pPr>
      <w:r w:rsidRPr="00A13C89">
        <w:rPr>
          <w:rFonts w:ascii="Times New Roman"/>
          <w:noProof w:val="0"/>
          <w:sz w:val="24"/>
          <w:szCs w:val="24"/>
        </w:rPr>
        <w:t xml:space="preserve"> </w:t>
      </w:r>
      <w:r w:rsidR="00114571" w:rsidRPr="00A13C89">
        <w:rPr>
          <w:rFonts w:ascii="Times New Roman"/>
          <w:noProof w:val="0"/>
          <w:sz w:val="24"/>
          <w:szCs w:val="24"/>
        </w:rPr>
        <w:t xml:space="preserve">   (A) </w:t>
      </w:r>
      <w:r w:rsidR="00B97891" w:rsidRPr="00A13C89">
        <w:rPr>
          <w:rFonts w:ascii="Times New Roman"/>
          <w:noProof w:val="0"/>
          <w:sz w:val="24"/>
          <w:szCs w:val="24"/>
        </w:rPr>
        <w:t>Patient records at the distant and originating sites</w:t>
      </w:r>
      <w:r w:rsidR="00EB4C68" w:rsidRPr="00A13C89">
        <w:rPr>
          <w:rFonts w:ascii="Times New Roman"/>
          <w:noProof w:val="0"/>
          <w:sz w:val="24"/>
          <w:szCs w:val="24"/>
        </w:rPr>
        <w:t xml:space="preserve"> (if a refe</w:t>
      </w:r>
      <w:r w:rsidR="00394621">
        <w:rPr>
          <w:rFonts w:ascii="Times New Roman"/>
          <w:noProof w:val="0"/>
          <w:sz w:val="24"/>
          <w:szCs w:val="24"/>
        </w:rPr>
        <w:t>rral is given at the originating site)</w:t>
      </w:r>
      <w:r w:rsidR="00B97891" w:rsidRPr="00A13C89">
        <w:rPr>
          <w:rFonts w:ascii="Times New Roman"/>
          <w:noProof w:val="0"/>
          <w:sz w:val="24"/>
          <w:szCs w:val="24"/>
        </w:rPr>
        <w:t xml:space="preserve"> are to document the </w:t>
      </w:r>
      <w:r w:rsidR="00394621">
        <w:rPr>
          <w:rFonts w:ascii="Times New Roman"/>
          <w:noProof w:val="0"/>
          <w:sz w:val="24"/>
          <w:szCs w:val="24"/>
        </w:rPr>
        <w:t>telemedicine</w:t>
      </w:r>
      <w:r w:rsidR="00B97891" w:rsidRPr="00A13C89">
        <w:rPr>
          <w:rFonts w:ascii="Times New Roman"/>
          <w:noProof w:val="0"/>
          <w:sz w:val="24"/>
          <w:szCs w:val="24"/>
        </w:rPr>
        <w:t xml:space="preserve"> encounter consistent with the service documentation described in MO HealthNet provider manuals and bulletins.   </w:t>
      </w:r>
    </w:p>
    <w:p w14:paraId="52C3DC01" w14:textId="6A87E5D9" w:rsidR="00B97891" w:rsidRPr="00A13C89" w:rsidRDefault="00EB4C68" w:rsidP="00B97891">
      <w:pPr>
        <w:pStyle w:val="m"/>
        <w:tabs>
          <w:tab w:val="left" w:pos="180"/>
          <w:tab w:val="left" w:pos="360"/>
          <w:tab w:val="left" w:pos="540"/>
          <w:tab w:val="left" w:pos="720"/>
          <w:tab w:val="left" w:pos="900"/>
          <w:tab w:val="left" w:pos="1080"/>
        </w:tabs>
        <w:rPr>
          <w:rFonts w:ascii="Times New Roman"/>
          <w:noProof w:val="0"/>
          <w:sz w:val="24"/>
          <w:szCs w:val="24"/>
        </w:rPr>
      </w:pPr>
      <w:r w:rsidRPr="00A13C89" w:rsidDel="00EB4C68">
        <w:rPr>
          <w:rFonts w:ascii="Times New Roman"/>
          <w:noProof w:val="0"/>
          <w:sz w:val="24"/>
          <w:szCs w:val="24"/>
        </w:rPr>
        <w:t xml:space="preserve"> </w:t>
      </w:r>
      <w:r w:rsidR="00394621">
        <w:rPr>
          <w:rFonts w:ascii="Times New Roman"/>
          <w:noProof w:val="0"/>
          <w:sz w:val="24"/>
          <w:szCs w:val="24"/>
        </w:rPr>
        <w:t>(B)</w:t>
      </w:r>
      <w:r w:rsidR="00B97891" w:rsidRPr="00A13C89">
        <w:rPr>
          <w:rFonts w:ascii="Times New Roman"/>
          <w:noProof w:val="0"/>
          <w:sz w:val="24"/>
          <w:szCs w:val="24"/>
        </w:rPr>
        <w:t xml:space="preserve"> A health care provider shall keep</w:t>
      </w:r>
      <w:r w:rsidR="00394621">
        <w:rPr>
          <w:rFonts w:ascii="Times New Roman"/>
          <w:noProof w:val="0"/>
          <w:sz w:val="24"/>
          <w:szCs w:val="24"/>
        </w:rPr>
        <w:t xml:space="preserve"> a complete medical record of a telemedicine s</w:t>
      </w:r>
      <w:r w:rsidR="00B97891" w:rsidRPr="00A13C89">
        <w:rPr>
          <w:rFonts w:ascii="Times New Roman"/>
          <w:noProof w:val="0"/>
          <w:sz w:val="24"/>
          <w:szCs w:val="24"/>
        </w:rPr>
        <w:t>ervice</w:t>
      </w:r>
      <w:r w:rsidR="00815F83">
        <w:rPr>
          <w:rFonts w:ascii="Times New Roman"/>
          <w:noProof w:val="0"/>
          <w:sz w:val="24"/>
          <w:szCs w:val="24"/>
        </w:rPr>
        <w:t>, provided to a participant,</w:t>
      </w:r>
      <w:r w:rsidR="00B97891" w:rsidRPr="00A13C89">
        <w:rPr>
          <w:rFonts w:ascii="Times New Roman"/>
          <w:noProof w:val="0"/>
          <w:sz w:val="24"/>
          <w:szCs w:val="24"/>
        </w:rPr>
        <w:t xml:space="preserve"> </w:t>
      </w:r>
      <w:r w:rsidR="009E6B57" w:rsidRPr="00A13C89">
        <w:rPr>
          <w:rFonts w:ascii="Times New Roman"/>
          <w:noProof w:val="0"/>
          <w:sz w:val="24"/>
          <w:szCs w:val="24"/>
        </w:rPr>
        <w:t>including asynchronous store-and-forward</w:t>
      </w:r>
      <w:r w:rsidR="00202D5C" w:rsidRPr="00A13C89">
        <w:rPr>
          <w:rFonts w:ascii="Times New Roman"/>
          <w:noProof w:val="0"/>
          <w:sz w:val="24"/>
          <w:szCs w:val="24"/>
        </w:rPr>
        <w:t xml:space="preserve"> images</w:t>
      </w:r>
      <w:r w:rsidR="009E6B57" w:rsidRPr="00A13C89">
        <w:rPr>
          <w:rFonts w:ascii="Times New Roman"/>
          <w:noProof w:val="0"/>
          <w:sz w:val="24"/>
          <w:szCs w:val="24"/>
        </w:rPr>
        <w:t xml:space="preserve"> </w:t>
      </w:r>
      <w:r w:rsidR="00B97891" w:rsidRPr="00A13C89">
        <w:rPr>
          <w:rFonts w:ascii="Times New Roman"/>
          <w:noProof w:val="0"/>
          <w:sz w:val="24"/>
          <w:szCs w:val="24"/>
        </w:rPr>
        <w:t>and follow applicable state and federal statutes and regulations for medical record keeping and confidentiality in accordance with 13 CSR 70-3.030</w:t>
      </w:r>
      <w:r w:rsidR="00DA3FA6">
        <w:rPr>
          <w:rFonts w:ascii="Times New Roman"/>
          <w:noProof w:val="0"/>
          <w:sz w:val="24"/>
          <w:szCs w:val="24"/>
        </w:rPr>
        <w:t>.</w:t>
      </w:r>
    </w:p>
    <w:p w14:paraId="64205F80" w14:textId="4D44AF02" w:rsidR="00226825" w:rsidRPr="00A13C89" w:rsidRDefault="00394621" w:rsidP="00394621">
      <w:pPr>
        <w:keepLines/>
        <w:tabs>
          <w:tab w:val="left" w:pos="180"/>
          <w:tab w:val="left" w:pos="360"/>
          <w:tab w:val="left" w:pos="540"/>
          <w:tab w:val="left" w:pos="720"/>
          <w:tab w:val="left" w:pos="900"/>
          <w:tab w:val="left" w:pos="1080"/>
        </w:tabs>
        <w:ind w:firstLine="180"/>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bCs/>
          <w:sz w:val="24"/>
          <w:szCs w:val="24"/>
        </w:rPr>
        <w:t xml:space="preserve"> R</w:t>
      </w:r>
      <w:r w:rsidR="00BE7324" w:rsidRPr="00A13C89">
        <w:rPr>
          <w:rFonts w:ascii="Times New Roman" w:hAnsi="Times New Roman" w:cs="Times New Roman"/>
          <w:bCs/>
          <w:sz w:val="24"/>
          <w:szCs w:val="24"/>
        </w:rPr>
        <w:t>ecords shall be maintained per standards established by the Health Insurance Portability and Accountability Act of 1996 (HIPAA)</w:t>
      </w:r>
      <w:r w:rsidR="00F407C4" w:rsidRPr="00A13C89">
        <w:rPr>
          <w:rFonts w:ascii="Times New Roman" w:hAnsi="Times New Roman" w:cs="Times New Roman"/>
          <w:bCs/>
          <w:sz w:val="24"/>
          <w:szCs w:val="24"/>
        </w:rPr>
        <w:t xml:space="preserve"> </w:t>
      </w:r>
      <w:r w:rsidR="00A83FB2" w:rsidRPr="00A13C89">
        <w:rPr>
          <w:rFonts w:ascii="Times New Roman" w:hAnsi="Times New Roman" w:cs="Times New Roman"/>
          <w:bCs/>
          <w:sz w:val="24"/>
          <w:szCs w:val="24"/>
        </w:rPr>
        <w:t xml:space="preserve">and </w:t>
      </w:r>
      <w:r w:rsidR="00F407C4" w:rsidRPr="00A13C89">
        <w:rPr>
          <w:rFonts w:ascii="Times New Roman" w:hAnsi="Times New Roman" w:cs="Times New Roman"/>
          <w:bCs/>
          <w:sz w:val="24"/>
          <w:szCs w:val="24"/>
        </w:rPr>
        <w:t>in accordance with 13 CSR 70-3.030</w:t>
      </w:r>
      <w:r w:rsidR="00DA3FA6">
        <w:rPr>
          <w:rFonts w:ascii="Times New Roman" w:hAnsi="Times New Roman" w:cs="Times New Roman"/>
          <w:bCs/>
          <w:sz w:val="24"/>
          <w:szCs w:val="24"/>
        </w:rPr>
        <w:t>.</w:t>
      </w:r>
      <w:r w:rsidR="00F407C4" w:rsidRPr="00A13C89">
        <w:rPr>
          <w:rFonts w:ascii="Times New Roman" w:hAnsi="Times New Roman" w:cs="Times New Roman"/>
          <w:bCs/>
          <w:sz w:val="24"/>
          <w:szCs w:val="24"/>
        </w:rPr>
        <w:t xml:space="preserve"> </w:t>
      </w:r>
    </w:p>
    <w:p w14:paraId="317DECC6" w14:textId="77777777" w:rsidR="00D22F43" w:rsidRPr="00A13C89" w:rsidRDefault="00B97891" w:rsidP="00B97891">
      <w:pPr>
        <w:pStyle w:val="text"/>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 xml:space="preserve">(7) Confidentiality and Data Integrity.  </w:t>
      </w:r>
    </w:p>
    <w:p w14:paraId="5EA3E064" w14:textId="4BBC75BD" w:rsidR="00AE3D96" w:rsidRPr="00A13C89" w:rsidRDefault="00DF78AD" w:rsidP="00DA3FA6">
      <w:pPr>
        <w:pStyle w:val="text"/>
        <w:tabs>
          <w:tab w:val="left" w:pos="180"/>
          <w:tab w:val="left" w:pos="360"/>
          <w:tab w:val="left" w:pos="540"/>
          <w:tab w:val="left" w:pos="720"/>
          <w:tab w:val="left" w:pos="900"/>
          <w:tab w:val="left" w:pos="1080"/>
        </w:tabs>
        <w:spacing w:before="0"/>
        <w:rPr>
          <w:rFonts w:ascii="Times New Roman"/>
          <w:noProof w:val="0"/>
          <w:sz w:val="24"/>
          <w:szCs w:val="24"/>
        </w:rPr>
      </w:pPr>
      <w:r w:rsidRPr="00A13C89">
        <w:rPr>
          <w:rFonts w:ascii="Times New Roman"/>
          <w:noProof w:val="0"/>
          <w:sz w:val="24"/>
          <w:szCs w:val="24"/>
        </w:rPr>
        <w:t xml:space="preserve">   (A) </w:t>
      </w:r>
      <w:r w:rsidR="00B97891" w:rsidRPr="00A13C89">
        <w:rPr>
          <w:rFonts w:ascii="Times New Roman"/>
          <w:noProof w:val="0"/>
          <w:sz w:val="24"/>
          <w:szCs w:val="24"/>
        </w:rPr>
        <w:t xml:space="preserve">All </w:t>
      </w:r>
      <w:r w:rsidR="00A758EA">
        <w:rPr>
          <w:rFonts w:ascii="Times New Roman"/>
          <w:noProof w:val="0"/>
          <w:sz w:val="24"/>
          <w:szCs w:val="24"/>
        </w:rPr>
        <w:t>telemedicine</w:t>
      </w:r>
      <w:r w:rsidR="00A758EA" w:rsidRPr="00A13C89">
        <w:rPr>
          <w:rFonts w:ascii="Times New Roman"/>
          <w:noProof w:val="0"/>
          <w:sz w:val="24"/>
          <w:szCs w:val="24"/>
        </w:rPr>
        <w:t xml:space="preserve"> </w:t>
      </w:r>
      <w:r w:rsidR="00B97891" w:rsidRPr="00A13C89">
        <w:rPr>
          <w:rFonts w:ascii="Times New Roman"/>
          <w:noProof w:val="0"/>
          <w:sz w:val="24"/>
          <w:szCs w:val="24"/>
        </w:rPr>
        <w:t xml:space="preserve">activities must comply with the requirements of the Health Insurance Portability </w:t>
      </w:r>
      <w:r w:rsidR="0047095D">
        <w:rPr>
          <w:rFonts w:ascii="Times New Roman"/>
          <w:noProof w:val="0"/>
          <w:sz w:val="24"/>
          <w:szCs w:val="24"/>
        </w:rPr>
        <w:t xml:space="preserve">and Accountability Act of 1996. </w:t>
      </w:r>
    </w:p>
    <w:p w14:paraId="24DD467E" w14:textId="68FDEAD2" w:rsidR="00837962" w:rsidRPr="00A13C89" w:rsidRDefault="00B92282" w:rsidP="00F5737D">
      <w:pPr>
        <w:pStyle w:val="ListParagraph"/>
        <w:ind w:left="0"/>
        <w:rPr>
          <w:rFonts w:ascii="Times New Roman"/>
          <w:sz w:val="24"/>
          <w:szCs w:val="24"/>
        </w:rPr>
      </w:pPr>
      <w:r w:rsidRPr="00A13C89">
        <w:rPr>
          <w:rFonts w:ascii="Times New Roman" w:eastAsia="Times New Roman" w:hAnsi="Times New Roman" w:cs="Times New Roman"/>
          <w:sz w:val="24"/>
          <w:szCs w:val="24"/>
        </w:rPr>
        <w:t xml:space="preserve">   </w:t>
      </w:r>
      <w:r w:rsidR="00F5737D">
        <w:rPr>
          <w:rFonts w:ascii="Times New Roman"/>
          <w:sz w:val="24"/>
          <w:szCs w:val="24"/>
        </w:rPr>
        <w:t>(C</w:t>
      </w:r>
      <w:r w:rsidR="00B97891" w:rsidRPr="00A13C89">
        <w:rPr>
          <w:rFonts w:ascii="Times New Roman"/>
          <w:sz w:val="24"/>
          <w:szCs w:val="24"/>
        </w:rPr>
        <w:t xml:space="preserve">) A provider of a </w:t>
      </w:r>
      <w:r w:rsidR="00A758EA">
        <w:rPr>
          <w:rFonts w:ascii="Times New Roman"/>
          <w:sz w:val="24"/>
          <w:szCs w:val="24"/>
        </w:rPr>
        <w:t>telemedicine</w:t>
      </w:r>
      <w:r w:rsidR="00A758EA" w:rsidRPr="00A13C89">
        <w:rPr>
          <w:rFonts w:ascii="Times New Roman"/>
          <w:sz w:val="24"/>
          <w:szCs w:val="24"/>
        </w:rPr>
        <w:t xml:space="preserve"> </w:t>
      </w:r>
      <w:r w:rsidR="00B97891" w:rsidRPr="00A13C89">
        <w:rPr>
          <w:rFonts w:ascii="Times New Roman"/>
          <w:sz w:val="24"/>
          <w:szCs w:val="24"/>
        </w:rPr>
        <w:t>service shall implement confidentiality protocols</w:t>
      </w:r>
      <w:r w:rsidR="00167A5E">
        <w:rPr>
          <w:rFonts w:ascii="Times New Roman"/>
          <w:sz w:val="24"/>
          <w:szCs w:val="24"/>
        </w:rPr>
        <w:t xml:space="preserve"> which</w:t>
      </w:r>
      <w:r w:rsidR="00B97891" w:rsidRPr="00A13C89">
        <w:rPr>
          <w:rFonts w:ascii="Times New Roman"/>
          <w:sz w:val="24"/>
          <w:szCs w:val="24"/>
        </w:rPr>
        <w:t xml:space="preserve"> </w:t>
      </w:r>
    </w:p>
    <w:p w14:paraId="57E6269D" w14:textId="7E980A14" w:rsidR="00A45543" w:rsidRPr="00A13C89" w:rsidRDefault="00B97891" w:rsidP="006F5C4B">
      <w:pPr>
        <w:pStyle w:val="m"/>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 xml:space="preserve">be available for inspection by the </w:t>
      </w:r>
    </w:p>
    <w:p w14:paraId="336442E2" w14:textId="77777777" w:rsidR="00806A15" w:rsidRPr="00A13C89" w:rsidRDefault="00B97891" w:rsidP="006F5C4B">
      <w:pPr>
        <w:pStyle w:val="m"/>
        <w:tabs>
          <w:tab w:val="left" w:pos="180"/>
          <w:tab w:val="left" w:pos="360"/>
          <w:tab w:val="left" w:pos="540"/>
          <w:tab w:val="left" w:pos="720"/>
          <w:tab w:val="left" w:pos="900"/>
          <w:tab w:val="left" w:pos="1080"/>
        </w:tabs>
        <w:rPr>
          <w:rFonts w:ascii="Times New Roman"/>
          <w:noProof w:val="0"/>
          <w:sz w:val="24"/>
          <w:szCs w:val="24"/>
        </w:rPr>
      </w:pPr>
      <w:r w:rsidRPr="00A13C89">
        <w:rPr>
          <w:rFonts w:ascii="Times New Roman"/>
          <w:noProof w:val="0"/>
          <w:sz w:val="24"/>
          <w:szCs w:val="24"/>
        </w:rPr>
        <w:t>department upon request. </w:t>
      </w:r>
    </w:p>
    <w:p w14:paraId="7BA9A029" w14:textId="29C7A930" w:rsidR="00F5737D" w:rsidRDefault="00806A15" w:rsidP="00D22F43">
      <w:pPr>
        <w:pStyle w:val="m"/>
        <w:tabs>
          <w:tab w:val="left" w:pos="180"/>
          <w:tab w:val="left" w:pos="360"/>
          <w:tab w:val="left" w:pos="540"/>
          <w:tab w:val="left" w:pos="720"/>
          <w:tab w:val="left" w:pos="900"/>
          <w:tab w:val="left" w:pos="1080"/>
        </w:tabs>
        <w:rPr>
          <w:rFonts w:ascii="Times New Roman"/>
          <w:sz w:val="24"/>
          <w:szCs w:val="24"/>
        </w:rPr>
      </w:pPr>
      <w:r w:rsidRPr="00A13C89">
        <w:rPr>
          <w:rFonts w:ascii="Times New Roman"/>
          <w:noProof w:val="0"/>
          <w:sz w:val="24"/>
          <w:szCs w:val="24"/>
        </w:rPr>
        <w:t>(</w:t>
      </w:r>
      <w:r w:rsidR="00167A5E">
        <w:rPr>
          <w:rFonts w:ascii="Times New Roman"/>
          <w:noProof w:val="0"/>
          <w:sz w:val="24"/>
          <w:szCs w:val="24"/>
        </w:rPr>
        <w:t>D</w:t>
      </w:r>
      <w:r w:rsidRPr="00A13C89">
        <w:rPr>
          <w:rFonts w:ascii="Times New Roman"/>
          <w:noProof w:val="0"/>
          <w:sz w:val="24"/>
          <w:szCs w:val="24"/>
        </w:rPr>
        <w:t>)</w:t>
      </w:r>
      <w:r w:rsidR="00B97891" w:rsidRPr="00A13C89">
        <w:rPr>
          <w:rFonts w:ascii="Times New Roman"/>
          <w:noProof w:val="0"/>
          <w:sz w:val="24"/>
          <w:szCs w:val="24"/>
        </w:rPr>
        <w:t xml:space="preserve"> </w:t>
      </w:r>
      <w:r w:rsidRPr="00A13C89">
        <w:rPr>
          <w:rFonts w:ascii="Times New Roman"/>
          <w:noProof w:val="0"/>
          <w:sz w:val="24"/>
          <w:szCs w:val="24"/>
        </w:rPr>
        <w:t xml:space="preserve">Participant Privacy and Confidentiality </w:t>
      </w:r>
      <w:r w:rsidRPr="00A13C89">
        <w:rPr>
          <w:rFonts w:ascii="Times New Roman"/>
          <w:sz w:val="24"/>
          <w:szCs w:val="24"/>
        </w:rPr>
        <w:t xml:space="preserve">must be maintained at all times while receiving home </w:t>
      </w:r>
      <w:r w:rsidR="00A758EA">
        <w:rPr>
          <w:rFonts w:ascii="Times New Roman"/>
          <w:sz w:val="24"/>
          <w:szCs w:val="24"/>
        </w:rPr>
        <w:t>telemedicine</w:t>
      </w:r>
      <w:r w:rsidR="00A758EA" w:rsidRPr="00A13C89">
        <w:rPr>
          <w:rFonts w:ascii="Times New Roman"/>
          <w:sz w:val="24"/>
          <w:szCs w:val="24"/>
        </w:rPr>
        <w:t xml:space="preserve"> </w:t>
      </w:r>
      <w:r w:rsidRPr="00A13C89">
        <w:rPr>
          <w:rFonts w:ascii="Times New Roman"/>
          <w:sz w:val="24"/>
          <w:szCs w:val="24"/>
        </w:rPr>
        <w:t>services</w:t>
      </w:r>
      <w:r w:rsidR="00F5737D">
        <w:rPr>
          <w:rFonts w:ascii="Times New Roman"/>
          <w:sz w:val="24"/>
          <w:szCs w:val="24"/>
        </w:rPr>
        <w:t>.</w:t>
      </w:r>
      <w:r w:rsidR="00DB7890" w:rsidRPr="00A13C89">
        <w:rPr>
          <w:rFonts w:ascii="Times New Roman"/>
          <w:sz w:val="24"/>
          <w:szCs w:val="24"/>
        </w:rPr>
        <w:t xml:space="preserve"> </w:t>
      </w:r>
    </w:p>
    <w:p w14:paraId="43C3B37E" w14:textId="77777777" w:rsidR="00F5737D" w:rsidRDefault="00F5737D" w:rsidP="00D22F43">
      <w:pPr>
        <w:pStyle w:val="m"/>
        <w:tabs>
          <w:tab w:val="left" w:pos="180"/>
          <w:tab w:val="left" w:pos="360"/>
          <w:tab w:val="left" w:pos="540"/>
          <w:tab w:val="left" w:pos="720"/>
          <w:tab w:val="left" w:pos="900"/>
          <w:tab w:val="left" w:pos="1080"/>
        </w:tabs>
        <w:rPr>
          <w:rFonts w:ascii="Times New Roman"/>
          <w:sz w:val="24"/>
          <w:szCs w:val="24"/>
        </w:rPr>
      </w:pPr>
    </w:p>
    <w:p w14:paraId="0552C71A" w14:textId="77777777" w:rsidR="00121DE6" w:rsidRPr="00A13C89" w:rsidRDefault="00121DE6" w:rsidP="009649DC">
      <w:pPr>
        <w:rPr>
          <w:rFonts w:ascii="Times New Roman" w:hAnsi="Times New Roman" w:cs="Times New Roman"/>
          <w:sz w:val="24"/>
          <w:szCs w:val="24"/>
        </w:rPr>
      </w:pPr>
    </w:p>
    <w:p w14:paraId="120B5EF7" w14:textId="3F62BB40" w:rsidR="00626307" w:rsidRPr="00A13C89" w:rsidRDefault="00626307" w:rsidP="00B97891">
      <w:pPr>
        <w:rPr>
          <w:rFonts w:ascii="Times New Roman" w:hAnsi="Times New Roman" w:cs="Times New Roman"/>
          <w:sz w:val="24"/>
          <w:szCs w:val="24"/>
        </w:rPr>
      </w:pPr>
    </w:p>
    <w:sectPr w:rsidR="00626307" w:rsidRPr="00A13C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FC1A" w14:textId="77777777" w:rsidR="00820A33" w:rsidRDefault="00820A33" w:rsidP="001A4BC1">
      <w:r>
        <w:separator/>
      </w:r>
    </w:p>
  </w:endnote>
  <w:endnote w:type="continuationSeparator" w:id="0">
    <w:p w14:paraId="49A32BCC" w14:textId="77777777" w:rsidR="00820A33" w:rsidRDefault="00820A33" w:rsidP="001A4BC1">
      <w:r>
        <w:continuationSeparator/>
      </w:r>
    </w:p>
  </w:endnote>
  <w:endnote w:type="continuationNotice" w:id="1">
    <w:p w14:paraId="4AA62793" w14:textId="77777777" w:rsidR="00820A33" w:rsidRDefault="00820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007483"/>
      <w:docPartObj>
        <w:docPartGallery w:val="Page Numbers (Bottom of Page)"/>
        <w:docPartUnique/>
      </w:docPartObj>
    </w:sdtPr>
    <w:sdtEndPr>
      <w:rPr>
        <w:noProof/>
      </w:rPr>
    </w:sdtEndPr>
    <w:sdtContent>
      <w:p w14:paraId="01F9C2CA" w14:textId="40CF7010" w:rsidR="00B032AD" w:rsidRDefault="00B032AD">
        <w:pPr>
          <w:pStyle w:val="Footer"/>
          <w:jc w:val="center"/>
        </w:pPr>
        <w:r>
          <w:fldChar w:fldCharType="begin"/>
        </w:r>
        <w:r>
          <w:instrText xml:space="preserve"> PAGE   \* MERGEFORMAT </w:instrText>
        </w:r>
        <w:r>
          <w:fldChar w:fldCharType="separate"/>
        </w:r>
        <w:r w:rsidR="00543BE9">
          <w:rPr>
            <w:noProof/>
          </w:rPr>
          <w:t>2</w:t>
        </w:r>
        <w:r>
          <w:rPr>
            <w:noProof/>
          </w:rPr>
          <w:fldChar w:fldCharType="end"/>
        </w:r>
      </w:p>
    </w:sdtContent>
  </w:sdt>
  <w:p w14:paraId="65B264B2" w14:textId="77777777" w:rsidR="00B032AD" w:rsidRDefault="00B0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DCF4" w14:textId="77777777" w:rsidR="00820A33" w:rsidRDefault="00820A33" w:rsidP="001A4BC1">
      <w:r>
        <w:separator/>
      </w:r>
    </w:p>
  </w:footnote>
  <w:footnote w:type="continuationSeparator" w:id="0">
    <w:p w14:paraId="4FC68DE0" w14:textId="77777777" w:rsidR="00820A33" w:rsidRDefault="00820A33" w:rsidP="001A4BC1">
      <w:r>
        <w:continuationSeparator/>
      </w:r>
    </w:p>
  </w:footnote>
  <w:footnote w:type="continuationNotice" w:id="1">
    <w:p w14:paraId="4A1F6BAC" w14:textId="77777777" w:rsidR="00820A33" w:rsidRDefault="00820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29859"/>
      <w:docPartObj>
        <w:docPartGallery w:val="Watermarks"/>
        <w:docPartUnique/>
      </w:docPartObj>
    </w:sdtPr>
    <w:sdtEndPr/>
    <w:sdtContent>
      <w:p w14:paraId="06BA7D6E" w14:textId="77777777" w:rsidR="00A51FF4" w:rsidRDefault="002712AB" w:rsidP="00320449">
        <w:pPr>
          <w:pStyle w:val="Header"/>
        </w:pPr>
        <w:r>
          <w:rPr>
            <w:noProof/>
            <w:lang w:eastAsia="zh-TW"/>
          </w:rPr>
          <w:pict w14:anchorId="4BD49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75D"/>
    <w:multiLevelType w:val="multilevel"/>
    <w:tmpl w:val="0450F150"/>
    <w:lvl w:ilvl="0">
      <w:start w:val="1"/>
      <w:numFmt w:val="decimal"/>
      <w:suff w:val="space"/>
      <w:lvlText w:val="(%1)"/>
      <w:lvlJc w:val="left"/>
      <w:pPr>
        <w:ind w:left="120" w:firstLine="240"/>
      </w:pPr>
      <w:rPr>
        <w:rFonts w:ascii="Times New Roman" w:eastAsia="Times New Roman" w:hAnsi="Times New Roman" w:hint="default"/>
        <w:w w:val="99"/>
        <w:sz w:val="18"/>
        <w:szCs w:val="18"/>
      </w:rPr>
    </w:lvl>
    <w:lvl w:ilvl="1">
      <w:start w:val="1"/>
      <w:numFmt w:val="upperLetter"/>
      <w:lvlText w:val="(%2)"/>
      <w:lvlJc w:val="left"/>
      <w:pPr>
        <w:ind w:left="-144" w:firstLine="792"/>
      </w:pPr>
      <w:rPr>
        <w:rFonts w:ascii="Times New Roman" w:eastAsia="Times New Roman" w:hAnsi="Times New Roman" w:hint="default"/>
        <w:w w:val="99"/>
        <w:sz w:val="18"/>
        <w:szCs w:val="18"/>
      </w:rPr>
    </w:lvl>
    <w:lvl w:ilvl="2">
      <w:start w:val="1"/>
      <w:numFmt w:val="decimal"/>
      <w:lvlText w:val="%3."/>
      <w:lvlJc w:val="left"/>
      <w:pPr>
        <w:ind w:left="139" w:firstLine="725"/>
      </w:pPr>
      <w:rPr>
        <w:rFonts w:ascii="Times New Roman" w:eastAsia="Times New Roman" w:hAnsi="Times New Roman" w:hint="default"/>
        <w:w w:val="110"/>
        <w:sz w:val="18"/>
        <w:szCs w:val="18"/>
      </w:rPr>
    </w:lvl>
    <w:lvl w:ilvl="3">
      <w:start w:val="1"/>
      <w:numFmt w:val="upperLetter"/>
      <w:suff w:val="space"/>
      <w:lvlText w:val="%4."/>
      <w:lvlJc w:val="left"/>
      <w:pPr>
        <w:ind w:left="139" w:hanging="248"/>
      </w:pPr>
      <w:rPr>
        <w:rFonts w:ascii="Times New Roman" w:eastAsia="Times New Roman" w:hAnsi="Times New Roman" w:hint="default"/>
        <w:spacing w:val="-1"/>
        <w:w w:val="108"/>
        <w:sz w:val="18"/>
        <w:szCs w:val="18"/>
      </w:rPr>
    </w:lvl>
    <w:lvl w:ilvl="4">
      <w:start w:val="1"/>
      <w:numFmt w:val="bullet"/>
      <w:lvlText w:val="•"/>
      <w:lvlJc w:val="left"/>
      <w:pPr>
        <w:ind w:left="-453" w:hanging="248"/>
      </w:pPr>
      <w:rPr>
        <w:rFonts w:hint="default"/>
      </w:rPr>
    </w:lvl>
    <w:lvl w:ilvl="5">
      <w:start w:val="1"/>
      <w:numFmt w:val="bullet"/>
      <w:lvlText w:val="•"/>
      <w:lvlJc w:val="left"/>
      <w:pPr>
        <w:ind w:left="-1045" w:hanging="248"/>
      </w:pPr>
      <w:rPr>
        <w:rFonts w:hint="default"/>
      </w:rPr>
    </w:lvl>
    <w:lvl w:ilvl="6">
      <w:start w:val="1"/>
      <w:numFmt w:val="bullet"/>
      <w:lvlText w:val="•"/>
      <w:lvlJc w:val="left"/>
      <w:pPr>
        <w:ind w:left="-1637" w:hanging="248"/>
      </w:pPr>
      <w:rPr>
        <w:rFonts w:hint="default"/>
      </w:rPr>
    </w:lvl>
    <w:lvl w:ilvl="7">
      <w:start w:val="1"/>
      <w:numFmt w:val="bullet"/>
      <w:lvlText w:val="•"/>
      <w:lvlJc w:val="left"/>
      <w:pPr>
        <w:ind w:left="-2229" w:hanging="248"/>
      </w:pPr>
      <w:rPr>
        <w:rFonts w:hint="default"/>
      </w:rPr>
    </w:lvl>
    <w:lvl w:ilvl="8">
      <w:start w:val="1"/>
      <w:numFmt w:val="bullet"/>
      <w:lvlText w:val="•"/>
      <w:lvlJc w:val="left"/>
      <w:pPr>
        <w:ind w:left="-2821" w:hanging="2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91"/>
    <w:rsid w:val="000054AF"/>
    <w:rsid w:val="000111F7"/>
    <w:rsid w:val="000125A1"/>
    <w:rsid w:val="00025DA4"/>
    <w:rsid w:val="00026620"/>
    <w:rsid w:val="0003631D"/>
    <w:rsid w:val="000429D7"/>
    <w:rsid w:val="00046E97"/>
    <w:rsid w:val="00047ACB"/>
    <w:rsid w:val="00062092"/>
    <w:rsid w:val="00062C68"/>
    <w:rsid w:val="000707C2"/>
    <w:rsid w:val="00091C19"/>
    <w:rsid w:val="00095E3A"/>
    <w:rsid w:val="000A04CE"/>
    <w:rsid w:val="000A2F1D"/>
    <w:rsid w:val="000A69B6"/>
    <w:rsid w:val="000B1E2B"/>
    <w:rsid w:val="000B2B54"/>
    <w:rsid w:val="000B6CDA"/>
    <w:rsid w:val="000C301C"/>
    <w:rsid w:val="000D3969"/>
    <w:rsid w:val="000D6A51"/>
    <w:rsid w:val="000F101B"/>
    <w:rsid w:val="000F50EF"/>
    <w:rsid w:val="000F6A68"/>
    <w:rsid w:val="00103872"/>
    <w:rsid w:val="00110D17"/>
    <w:rsid w:val="0011400E"/>
    <w:rsid w:val="00114571"/>
    <w:rsid w:val="00121DE6"/>
    <w:rsid w:val="00122036"/>
    <w:rsid w:val="00122CF1"/>
    <w:rsid w:val="00133FA7"/>
    <w:rsid w:val="001468AF"/>
    <w:rsid w:val="00150AD3"/>
    <w:rsid w:val="00151A09"/>
    <w:rsid w:val="001601AD"/>
    <w:rsid w:val="00165C3E"/>
    <w:rsid w:val="0016726F"/>
    <w:rsid w:val="00167A5E"/>
    <w:rsid w:val="00167BAB"/>
    <w:rsid w:val="00182493"/>
    <w:rsid w:val="001A01B6"/>
    <w:rsid w:val="001A2C46"/>
    <w:rsid w:val="001A4BC1"/>
    <w:rsid w:val="001B0045"/>
    <w:rsid w:val="001B131D"/>
    <w:rsid w:val="001B13A1"/>
    <w:rsid w:val="001B537F"/>
    <w:rsid w:val="001B64CE"/>
    <w:rsid w:val="001C3E8E"/>
    <w:rsid w:val="001E4893"/>
    <w:rsid w:val="001F2361"/>
    <w:rsid w:val="00202D5C"/>
    <w:rsid w:val="002033CB"/>
    <w:rsid w:val="002054CB"/>
    <w:rsid w:val="0020551E"/>
    <w:rsid w:val="0020678F"/>
    <w:rsid w:val="0020691C"/>
    <w:rsid w:val="00213C46"/>
    <w:rsid w:val="002236CC"/>
    <w:rsid w:val="00226825"/>
    <w:rsid w:val="00227956"/>
    <w:rsid w:val="00235BCE"/>
    <w:rsid w:val="002439F3"/>
    <w:rsid w:val="0025445E"/>
    <w:rsid w:val="0026568A"/>
    <w:rsid w:val="00266083"/>
    <w:rsid w:val="002712AB"/>
    <w:rsid w:val="002766B2"/>
    <w:rsid w:val="00295B5D"/>
    <w:rsid w:val="002A0FAB"/>
    <w:rsid w:val="002A42C3"/>
    <w:rsid w:val="002B0315"/>
    <w:rsid w:val="002B1DB7"/>
    <w:rsid w:val="002B1DF0"/>
    <w:rsid w:val="002B65C0"/>
    <w:rsid w:val="002C22D4"/>
    <w:rsid w:val="002C383B"/>
    <w:rsid w:val="002D11DB"/>
    <w:rsid w:val="002D42CC"/>
    <w:rsid w:val="002D754E"/>
    <w:rsid w:val="002D75D2"/>
    <w:rsid w:val="002E3034"/>
    <w:rsid w:val="002F001F"/>
    <w:rsid w:val="00311312"/>
    <w:rsid w:val="00312723"/>
    <w:rsid w:val="00320449"/>
    <w:rsid w:val="00325349"/>
    <w:rsid w:val="00333420"/>
    <w:rsid w:val="00336B6D"/>
    <w:rsid w:val="00345E61"/>
    <w:rsid w:val="00350B82"/>
    <w:rsid w:val="003512E3"/>
    <w:rsid w:val="0037155D"/>
    <w:rsid w:val="00372E15"/>
    <w:rsid w:val="0038462E"/>
    <w:rsid w:val="00394621"/>
    <w:rsid w:val="003963BF"/>
    <w:rsid w:val="003A218F"/>
    <w:rsid w:val="003A3EC9"/>
    <w:rsid w:val="003B0969"/>
    <w:rsid w:val="003C03D8"/>
    <w:rsid w:val="003C2E7E"/>
    <w:rsid w:val="003D4D19"/>
    <w:rsid w:val="003E4441"/>
    <w:rsid w:val="003E51E2"/>
    <w:rsid w:val="003E76D8"/>
    <w:rsid w:val="003F240A"/>
    <w:rsid w:val="00400637"/>
    <w:rsid w:val="00404E10"/>
    <w:rsid w:val="0041297A"/>
    <w:rsid w:val="00424099"/>
    <w:rsid w:val="00431E85"/>
    <w:rsid w:val="0043520A"/>
    <w:rsid w:val="004429D8"/>
    <w:rsid w:val="00451F32"/>
    <w:rsid w:val="004557F8"/>
    <w:rsid w:val="00463F26"/>
    <w:rsid w:val="0047095D"/>
    <w:rsid w:val="00483DA4"/>
    <w:rsid w:val="00484FD0"/>
    <w:rsid w:val="00487105"/>
    <w:rsid w:val="00490ED8"/>
    <w:rsid w:val="0049678F"/>
    <w:rsid w:val="004A4DFE"/>
    <w:rsid w:val="004B6CF2"/>
    <w:rsid w:val="004B7285"/>
    <w:rsid w:val="004B7569"/>
    <w:rsid w:val="004E1501"/>
    <w:rsid w:val="004E485E"/>
    <w:rsid w:val="004F16B5"/>
    <w:rsid w:val="00501657"/>
    <w:rsid w:val="005018CE"/>
    <w:rsid w:val="0052460E"/>
    <w:rsid w:val="00527753"/>
    <w:rsid w:val="00533396"/>
    <w:rsid w:val="00535293"/>
    <w:rsid w:val="005358CF"/>
    <w:rsid w:val="00543BE9"/>
    <w:rsid w:val="0054488A"/>
    <w:rsid w:val="005479F6"/>
    <w:rsid w:val="00553799"/>
    <w:rsid w:val="00556908"/>
    <w:rsid w:val="005602EA"/>
    <w:rsid w:val="00582572"/>
    <w:rsid w:val="0058320D"/>
    <w:rsid w:val="00595845"/>
    <w:rsid w:val="005B25BF"/>
    <w:rsid w:val="005B3933"/>
    <w:rsid w:val="005B593C"/>
    <w:rsid w:val="005C3610"/>
    <w:rsid w:val="005C388E"/>
    <w:rsid w:val="005C7558"/>
    <w:rsid w:val="005C795F"/>
    <w:rsid w:val="005D1B50"/>
    <w:rsid w:val="005D3DB4"/>
    <w:rsid w:val="005D7A3D"/>
    <w:rsid w:val="005E2B3C"/>
    <w:rsid w:val="005F3B2A"/>
    <w:rsid w:val="005F4433"/>
    <w:rsid w:val="0060575F"/>
    <w:rsid w:val="00611861"/>
    <w:rsid w:val="0062052F"/>
    <w:rsid w:val="00623CD2"/>
    <w:rsid w:val="00626307"/>
    <w:rsid w:val="00626963"/>
    <w:rsid w:val="00631587"/>
    <w:rsid w:val="006375C3"/>
    <w:rsid w:val="00655B3A"/>
    <w:rsid w:val="00656FEB"/>
    <w:rsid w:val="00657272"/>
    <w:rsid w:val="00673FA4"/>
    <w:rsid w:val="006777AC"/>
    <w:rsid w:val="00687F6A"/>
    <w:rsid w:val="0069196C"/>
    <w:rsid w:val="006A2638"/>
    <w:rsid w:val="006C0911"/>
    <w:rsid w:val="006C2D23"/>
    <w:rsid w:val="006C51F6"/>
    <w:rsid w:val="006C5C48"/>
    <w:rsid w:val="006C773C"/>
    <w:rsid w:val="006D3B6F"/>
    <w:rsid w:val="006D5A33"/>
    <w:rsid w:val="006D6DC2"/>
    <w:rsid w:val="006E2AF8"/>
    <w:rsid w:val="006E57DB"/>
    <w:rsid w:val="006F001E"/>
    <w:rsid w:val="006F2214"/>
    <w:rsid w:val="006F22B7"/>
    <w:rsid w:val="006F47C6"/>
    <w:rsid w:val="006F5C4B"/>
    <w:rsid w:val="00702AE5"/>
    <w:rsid w:val="00726541"/>
    <w:rsid w:val="007474C3"/>
    <w:rsid w:val="007517BB"/>
    <w:rsid w:val="00751ACE"/>
    <w:rsid w:val="00754341"/>
    <w:rsid w:val="007604C9"/>
    <w:rsid w:val="00762C29"/>
    <w:rsid w:val="007666C8"/>
    <w:rsid w:val="0076719A"/>
    <w:rsid w:val="007730C5"/>
    <w:rsid w:val="00776648"/>
    <w:rsid w:val="00781AA1"/>
    <w:rsid w:val="00784678"/>
    <w:rsid w:val="00784A64"/>
    <w:rsid w:val="00785761"/>
    <w:rsid w:val="007971D2"/>
    <w:rsid w:val="007A1A11"/>
    <w:rsid w:val="007B78C3"/>
    <w:rsid w:val="007D37E1"/>
    <w:rsid w:val="007D75D8"/>
    <w:rsid w:val="007E4F9C"/>
    <w:rsid w:val="007F1106"/>
    <w:rsid w:val="00806A15"/>
    <w:rsid w:val="00811979"/>
    <w:rsid w:val="00815F83"/>
    <w:rsid w:val="00817A1A"/>
    <w:rsid w:val="0082032D"/>
    <w:rsid w:val="00820A33"/>
    <w:rsid w:val="00820AC1"/>
    <w:rsid w:val="0082739D"/>
    <w:rsid w:val="00831328"/>
    <w:rsid w:val="00833A7F"/>
    <w:rsid w:val="00835C5D"/>
    <w:rsid w:val="00837962"/>
    <w:rsid w:val="00840FA4"/>
    <w:rsid w:val="00847CE0"/>
    <w:rsid w:val="0085220B"/>
    <w:rsid w:val="00853C04"/>
    <w:rsid w:val="00862CC7"/>
    <w:rsid w:val="00867F4F"/>
    <w:rsid w:val="00872BA8"/>
    <w:rsid w:val="00872D67"/>
    <w:rsid w:val="00876057"/>
    <w:rsid w:val="008838CE"/>
    <w:rsid w:val="0088752C"/>
    <w:rsid w:val="00893FF7"/>
    <w:rsid w:val="008A1924"/>
    <w:rsid w:val="008A3CCA"/>
    <w:rsid w:val="008A52FB"/>
    <w:rsid w:val="008A68A2"/>
    <w:rsid w:val="008D35E0"/>
    <w:rsid w:val="008E2C89"/>
    <w:rsid w:val="008E4DF6"/>
    <w:rsid w:val="008F550B"/>
    <w:rsid w:val="0090377B"/>
    <w:rsid w:val="009112D2"/>
    <w:rsid w:val="00924C29"/>
    <w:rsid w:val="009331EA"/>
    <w:rsid w:val="009649DC"/>
    <w:rsid w:val="0096693D"/>
    <w:rsid w:val="00966F5A"/>
    <w:rsid w:val="00973169"/>
    <w:rsid w:val="00974459"/>
    <w:rsid w:val="00992859"/>
    <w:rsid w:val="0099599C"/>
    <w:rsid w:val="009A3E0D"/>
    <w:rsid w:val="009A7167"/>
    <w:rsid w:val="009D0B91"/>
    <w:rsid w:val="009E0C76"/>
    <w:rsid w:val="009E1F1C"/>
    <w:rsid w:val="009E6B57"/>
    <w:rsid w:val="00A00E67"/>
    <w:rsid w:val="00A13C89"/>
    <w:rsid w:val="00A2300C"/>
    <w:rsid w:val="00A248F6"/>
    <w:rsid w:val="00A30F24"/>
    <w:rsid w:val="00A31A7D"/>
    <w:rsid w:val="00A35EFE"/>
    <w:rsid w:val="00A37ED1"/>
    <w:rsid w:val="00A45543"/>
    <w:rsid w:val="00A47F13"/>
    <w:rsid w:val="00A517F3"/>
    <w:rsid w:val="00A51FF4"/>
    <w:rsid w:val="00A74300"/>
    <w:rsid w:val="00A758EA"/>
    <w:rsid w:val="00A81862"/>
    <w:rsid w:val="00A83FB2"/>
    <w:rsid w:val="00A965B0"/>
    <w:rsid w:val="00AA3083"/>
    <w:rsid w:val="00AB5158"/>
    <w:rsid w:val="00AC0410"/>
    <w:rsid w:val="00AD2730"/>
    <w:rsid w:val="00AE1D6B"/>
    <w:rsid w:val="00AE3D96"/>
    <w:rsid w:val="00AF0165"/>
    <w:rsid w:val="00AF3C34"/>
    <w:rsid w:val="00AF76E2"/>
    <w:rsid w:val="00B032AD"/>
    <w:rsid w:val="00B07E72"/>
    <w:rsid w:val="00B11FA9"/>
    <w:rsid w:val="00B23DEF"/>
    <w:rsid w:val="00B50879"/>
    <w:rsid w:val="00B508CB"/>
    <w:rsid w:val="00B52093"/>
    <w:rsid w:val="00B55C4E"/>
    <w:rsid w:val="00B57BF7"/>
    <w:rsid w:val="00B61FCD"/>
    <w:rsid w:val="00B64A60"/>
    <w:rsid w:val="00B66049"/>
    <w:rsid w:val="00B66315"/>
    <w:rsid w:val="00B73FD0"/>
    <w:rsid w:val="00B92282"/>
    <w:rsid w:val="00B97891"/>
    <w:rsid w:val="00BA1CB5"/>
    <w:rsid w:val="00BA2E0F"/>
    <w:rsid w:val="00BC1BE1"/>
    <w:rsid w:val="00BC7B74"/>
    <w:rsid w:val="00BC7B9E"/>
    <w:rsid w:val="00BD3244"/>
    <w:rsid w:val="00BD42BE"/>
    <w:rsid w:val="00BE7324"/>
    <w:rsid w:val="00BF0D40"/>
    <w:rsid w:val="00BF133B"/>
    <w:rsid w:val="00BF2A2B"/>
    <w:rsid w:val="00BF3EB3"/>
    <w:rsid w:val="00BF4420"/>
    <w:rsid w:val="00C0033B"/>
    <w:rsid w:val="00C033BD"/>
    <w:rsid w:val="00C11E75"/>
    <w:rsid w:val="00C143F0"/>
    <w:rsid w:val="00C17450"/>
    <w:rsid w:val="00C364EC"/>
    <w:rsid w:val="00C434A3"/>
    <w:rsid w:val="00C44A74"/>
    <w:rsid w:val="00C53D21"/>
    <w:rsid w:val="00C575B9"/>
    <w:rsid w:val="00C62CAF"/>
    <w:rsid w:val="00C77A12"/>
    <w:rsid w:val="00C77E2E"/>
    <w:rsid w:val="00C8334D"/>
    <w:rsid w:val="00C849E6"/>
    <w:rsid w:val="00C86CF4"/>
    <w:rsid w:val="00CB349E"/>
    <w:rsid w:val="00CB5632"/>
    <w:rsid w:val="00CB64A8"/>
    <w:rsid w:val="00CC19E9"/>
    <w:rsid w:val="00CD29A4"/>
    <w:rsid w:val="00CD3834"/>
    <w:rsid w:val="00CD5364"/>
    <w:rsid w:val="00CE11B1"/>
    <w:rsid w:val="00CE2581"/>
    <w:rsid w:val="00CF1A0B"/>
    <w:rsid w:val="00CF430D"/>
    <w:rsid w:val="00CF61A0"/>
    <w:rsid w:val="00CF7FC1"/>
    <w:rsid w:val="00D003D1"/>
    <w:rsid w:val="00D04F53"/>
    <w:rsid w:val="00D12DB1"/>
    <w:rsid w:val="00D14B92"/>
    <w:rsid w:val="00D14DDF"/>
    <w:rsid w:val="00D167C5"/>
    <w:rsid w:val="00D170F8"/>
    <w:rsid w:val="00D22F43"/>
    <w:rsid w:val="00D258C2"/>
    <w:rsid w:val="00D34D0D"/>
    <w:rsid w:val="00D40644"/>
    <w:rsid w:val="00D607B9"/>
    <w:rsid w:val="00D619EE"/>
    <w:rsid w:val="00D62374"/>
    <w:rsid w:val="00D6776C"/>
    <w:rsid w:val="00D73652"/>
    <w:rsid w:val="00D73732"/>
    <w:rsid w:val="00D83226"/>
    <w:rsid w:val="00D96493"/>
    <w:rsid w:val="00D979FF"/>
    <w:rsid w:val="00DA106E"/>
    <w:rsid w:val="00DA3FA6"/>
    <w:rsid w:val="00DB3187"/>
    <w:rsid w:val="00DB7890"/>
    <w:rsid w:val="00DB7BD4"/>
    <w:rsid w:val="00DC4C74"/>
    <w:rsid w:val="00DD2A26"/>
    <w:rsid w:val="00DD6AFD"/>
    <w:rsid w:val="00DE2B5B"/>
    <w:rsid w:val="00DE3F2B"/>
    <w:rsid w:val="00DE4254"/>
    <w:rsid w:val="00DE4311"/>
    <w:rsid w:val="00DF0AA0"/>
    <w:rsid w:val="00DF16C5"/>
    <w:rsid w:val="00DF514A"/>
    <w:rsid w:val="00DF78AD"/>
    <w:rsid w:val="00E02DAC"/>
    <w:rsid w:val="00E0354D"/>
    <w:rsid w:val="00E12B7F"/>
    <w:rsid w:val="00E156DA"/>
    <w:rsid w:val="00E16F70"/>
    <w:rsid w:val="00E3057F"/>
    <w:rsid w:val="00E33B71"/>
    <w:rsid w:val="00E47F32"/>
    <w:rsid w:val="00E565CD"/>
    <w:rsid w:val="00E601BC"/>
    <w:rsid w:val="00E6311F"/>
    <w:rsid w:val="00E73B0F"/>
    <w:rsid w:val="00E806E6"/>
    <w:rsid w:val="00E80758"/>
    <w:rsid w:val="00E82F08"/>
    <w:rsid w:val="00E8679A"/>
    <w:rsid w:val="00E869B3"/>
    <w:rsid w:val="00E92EC1"/>
    <w:rsid w:val="00E96E8A"/>
    <w:rsid w:val="00EA2738"/>
    <w:rsid w:val="00EA2EA8"/>
    <w:rsid w:val="00EA5064"/>
    <w:rsid w:val="00EA791D"/>
    <w:rsid w:val="00EB4C68"/>
    <w:rsid w:val="00EC0819"/>
    <w:rsid w:val="00EE5505"/>
    <w:rsid w:val="00EE6C9C"/>
    <w:rsid w:val="00EF574D"/>
    <w:rsid w:val="00F04DC6"/>
    <w:rsid w:val="00F055E3"/>
    <w:rsid w:val="00F17F79"/>
    <w:rsid w:val="00F206C9"/>
    <w:rsid w:val="00F34F1E"/>
    <w:rsid w:val="00F407C4"/>
    <w:rsid w:val="00F41C03"/>
    <w:rsid w:val="00F558A8"/>
    <w:rsid w:val="00F5737D"/>
    <w:rsid w:val="00F57FBC"/>
    <w:rsid w:val="00F723FB"/>
    <w:rsid w:val="00F80DA4"/>
    <w:rsid w:val="00FB0823"/>
    <w:rsid w:val="00FB3D10"/>
    <w:rsid w:val="00FC40E0"/>
    <w:rsid w:val="00FC5D9C"/>
    <w:rsid w:val="00FD087F"/>
    <w:rsid w:val="00FD60C8"/>
    <w:rsid w:val="00FE5535"/>
    <w:rsid w:val="00FF0562"/>
    <w:rsid w:val="00FF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76BA9C"/>
  <w15:docId w15:val="{701C1BB3-A050-4D2C-AD2B-D76D2325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B97891"/>
    <w:pPr>
      <w:keepLines/>
      <w:spacing w:before="200"/>
      <w:jc w:val="both"/>
    </w:pPr>
    <w:rPr>
      <w:rFonts w:ascii="CG Times" w:eastAsia="Times New Roman" w:hAnsi="Times New Roman" w:cs="Times New Roman"/>
      <w:noProof/>
      <w:sz w:val="18"/>
      <w:szCs w:val="20"/>
    </w:rPr>
  </w:style>
  <w:style w:type="paragraph" w:customStyle="1" w:styleId="mm">
    <w:name w:val="mm"/>
    <w:next w:val="Normal"/>
    <w:rsid w:val="00B97891"/>
    <w:pPr>
      <w:keepLines/>
      <w:ind w:firstLine="362"/>
      <w:jc w:val="both"/>
    </w:pPr>
    <w:rPr>
      <w:rFonts w:ascii="CG Times" w:eastAsia="Times New Roman" w:hAnsi="Times New Roman" w:cs="Times New Roman"/>
      <w:noProof/>
      <w:sz w:val="18"/>
      <w:szCs w:val="20"/>
    </w:rPr>
  </w:style>
  <w:style w:type="paragraph" w:customStyle="1" w:styleId="m">
    <w:name w:val="m"/>
    <w:next w:val="mm"/>
    <w:rsid w:val="00B97891"/>
    <w:pPr>
      <w:keepLines/>
      <w:ind w:firstLine="181"/>
      <w:jc w:val="both"/>
    </w:pPr>
    <w:rPr>
      <w:rFonts w:ascii="CG Times" w:eastAsia="Times New Roman" w:hAnsi="Times New Roman" w:cs="Times New Roman"/>
      <w:noProof/>
      <w:sz w:val="18"/>
      <w:szCs w:val="20"/>
    </w:rPr>
  </w:style>
  <w:style w:type="character" w:styleId="Hyperlink">
    <w:name w:val="Hyperlink"/>
    <w:basedOn w:val="DefaultParagraphFont"/>
    <w:uiPriority w:val="99"/>
    <w:unhideWhenUsed/>
    <w:rsid w:val="003E51E2"/>
    <w:rPr>
      <w:color w:val="0000FF" w:themeColor="hyperlink"/>
      <w:u w:val="single"/>
    </w:rPr>
  </w:style>
  <w:style w:type="paragraph" w:styleId="ListParagraph">
    <w:name w:val="List Paragraph"/>
    <w:basedOn w:val="Normal"/>
    <w:uiPriority w:val="34"/>
    <w:qFormat/>
    <w:rsid w:val="00837962"/>
    <w:pPr>
      <w:widowControl w:val="0"/>
      <w:ind w:left="720"/>
      <w:contextualSpacing/>
    </w:pPr>
  </w:style>
  <w:style w:type="character" w:styleId="CommentReference">
    <w:name w:val="annotation reference"/>
    <w:basedOn w:val="DefaultParagraphFont"/>
    <w:uiPriority w:val="99"/>
    <w:semiHidden/>
    <w:unhideWhenUsed/>
    <w:rsid w:val="000429D7"/>
    <w:rPr>
      <w:sz w:val="16"/>
      <w:szCs w:val="16"/>
    </w:rPr>
  </w:style>
  <w:style w:type="paragraph" w:styleId="CommentText">
    <w:name w:val="annotation text"/>
    <w:basedOn w:val="Normal"/>
    <w:link w:val="CommentTextChar"/>
    <w:uiPriority w:val="99"/>
    <w:unhideWhenUsed/>
    <w:rsid w:val="000429D7"/>
    <w:rPr>
      <w:sz w:val="20"/>
      <w:szCs w:val="20"/>
    </w:rPr>
  </w:style>
  <w:style w:type="character" w:customStyle="1" w:styleId="CommentTextChar">
    <w:name w:val="Comment Text Char"/>
    <w:basedOn w:val="DefaultParagraphFont"/>
    <w:link w:val="CommentText"/>
    <w:uiPriority w:val="99"/>
    <w:rsid w:val="000429D7"/>
    <w:rPr>
      <w:sz w:val="20"/>
      <w:szCs w:val="20"/>
    </w:rPr>
  </w:style>
  <w:style w:type="paragraph" w:styleId="CommentSubject">
    <w:name w:val="annotation subject"/>
    <w:basedOn w:val="CommentText"/>
    <w:next w:val="CommentText"/>
    <w:link w:val="CommentSubjectChar"/>
    <w:uiPriority w:val="99"/>
    <w:semiHidden/>
    <w:unhideWhenUsed/>
    <w:rsid w:val="000429D7"/>
    <w:rPr>
      <w:b/>
      <w:bCs/>
    </w:rPr>
  </w:style>
  <w:style w:type="character" w:customStyle="1" w:styleId="CommentSubjectChar">
    <w:name w:val="Comment Subject Char"/>
    <w:basedOn w:val="CommentTextChar"/>
    <w:link w:val="CommentSubject"/>
    <w:uiPriority w:val="99"/>
    <w:semiHidden/>
    <w:rsid w:val="000429D7"/>
    <w:rPr>
      <w:b/>
      <w:bCs/>
      <w:sz w:val="20"/>
      <w:szCs w:val="20"/>
    </w:rPr>
  </w:style>
  <w:style w:type="paragraph" w:styleId="BalloonText">
    <w:name w:val="Balloon Text"/>
    <w:basedOn w:val="Normal"/>
    <w:link w:val="BalloonTextChar"/>
    <w:uiPriority w:val="99"/>
    <w:semiHidden/>
    <w:unhideWhenUsed/>
    <w:rsid w:val="000429D7"/>
    <w:rPr>
      <w:rFonts w:ascii="Tahoma" w:hAnsi="Tahoma" w:cs="Tahoma"/>
      <w:sz w:val="16"/>
      <w:szCs w:val="16"/>
    </w:rPr>
  </w:style>
  <w:style w:type="character" w:customStyle="1" w:styleId="BalloonTextChar">
    <w:name w:val="Balloon Text Char"/>
    <w:basedOn w:val="DefaultParagraphFont"/>
    <w:link w:val="BalloonText"/>
    <w:uiPriority w:val="99"/>
    <w:semiHidden/>
    <w:rsid w:val="000429D7"/>
    <w:rPr>
      <w:rFonts w:ascii="Tahoma" w:hAnsi="Tahoma" w:cs="Tahoma"/>
      <w:sz w:val="16"/>
      <w:szCs w:val="16"/>
    </w:rPr>
  </w:style>
  <w:style w:type="character" w:styleId="FollowedHyperlink">
    <w:name w:val="FollowedHyperlink"/>
    <w:basedOn w:val="DefaultParagraphFont"/>
    <w:uiPriority w:val="99"/>
    <w:semiHidden/>
    <w:unhideWhenUsed/>
    <w:rsid w:val="00463F26"/>
    <w:rPr>
      <w:color w:val="800080" w:themeColor="followedHyperlink"/>
      <w:u w:val="single"/>
    </w:rPr>
  </w:style>
  <w:style w:type="paragraph" w:styleId="Header">
    <w:name w:val="header"/>
    <w:basedOn w:val="Normal"/>
    <w:link w:val="HeaderChar"/>
    <w:uiPriority w:val="99"/>
    <w:unhideWhenUsed/>
    <w:rsid w:val="001A4BC1"/>
    <w:pPr>
      <w:tabs>
        <w:tab w:val="center" w:pos="4680"/>
        <w:tab w:val="right" w:pos="9360"/>
      </w:tabs>
    </w:pPr>
  </w:style>
  <w:style w:type="character" w:customStyle="1" w:styleId="HeaderChar">
    <w:name w:val="Header Char"/>
    <w:basedOn w:val="DefaultParagraphFont"/>
    <w:link w:val="Header"/>
    <w:uiPriority w:val="99"/>
    <w:rsid w:val="001A4BC1"/>
  </w:style>
  <w:style w:type="paragraph" w:styleId="Footer">
    <w:name w:val="footer"/>
    <w:basedOn w:val="Normal"/>
    <w:link w:val="FooterChar"/>
    <w:uiPriority w:val="99"/>
    <w:unhideWhenUsed/>
    <w:rsid w:val="001A4BC1"/>
    <w:pPr>
      <w:tabs>
        <w:tab w:val="center" w:pos="4680"/>
        <w:tab w:val="right" w:pos="9360"/>
      </w:tabs>
    </w:pPr>
  </w:style>
  <w:style w:type="character" w:customStyle="1" w:styleId="FooterChar">
    <w:name w:val="Footer Char"/>
    <w:basedOn w:val="DefaultParagraphFont"/>
    <w:link w:val="Footer"/>
    <w:uiPriority w:val="99"/>
    <w:rsid w:val="001A4BC1"/>
  </w:style>
  <w:style w:type="paragraph" w:styleId="Revision">
    <w:name w:val="Revision"/>
    <w:hidden/>
    <w:uiPriority w:val="99"/>
    <w:semiHidden/>
    <w:rsid w:val="001B537F"/>
  </w:style>
  <w:style w:type="paragraph" w:styleId="NormalWeb">
    <w:name w:val="Normal (Web)"/>
    <w:basedOn w:val="Normal"/>
    <w:uiPriority w:val="99"/>
    <w:semiHidden/>
    <w:unhideWhenUsed/>
    <w:rsid w:val="00D619E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823">
      <w:bodyDiv w:val="1"/>
      <w:marLeft w:val="0"/>
      <w:marRight w:val="0"/>
      <w:marTop w:val="0"/>
      <w:marBottom w:val="0"/>
      <w:divBdr>
        <w:top w:val="none" w:sz="0" w:space="0" w:color="auto"/>
        <w:left w:val="none" w:sz="0" w:space="0" w:color="auto"/>
        <w:bottom w:val="none" w:sz="0" w:space="0" w:color="auto"/>
        <w:right w:val="none" w:sz="0" w:space="0" w:color="auto"/>
      </w:divBdr>
    </w:div>
    <w:div w:id="163319848">
      <w:bodyDiv w:val="1"/>
      <w:marLeft w:val="0"/>
      <w:marRight w:val="0"/>
      <w:marTop w:val="0"/>
      <w:marBottom w:val="0"/>
      <w:divBdr>
        <w:top w:val="none" w:sz="0" w:space="0" w:color="auto"/>
        <w:left w:val="none" w:sz="0" w:space="0" w:color="auto"/>
        <w:bottom w:val="none" w:sz="0" w:space="0" w:color="auto"/>
        <w:right w:val="none" w:sz="0" w:space="0" w:color="auto"/>
      </w:divBdr>
    </w:div>
    <w:div w:id="1632784033">
      <w:bodyDiv w:val="1"/>
      <w:marLeft w:val="0"/>
      <w:marRight w:val="0"/>
      <w:marTop w:val="0"/>
      <w:marBottom w:val="0"/>
      <w:divBdr>
        <w:top w:val="none" w:sz="0" w:space="0" w:color="auto"/>
        <w:left w:val="none" w:sz="0" w:space="0" w:color="auto"/>
        <w:bottom w:val="none" w:sz="0" w:space="0" w:color="auto"/>
        <w:right w:val="none" w:sz="0" w:space="0" w:color="auto"/>
      </w:divBdr>
      <w:divsChild>
        <w:div w:id="1736081273">
          <w:marLeft w:val="0"/>
          <w:marRight w:val="0"/>
          <w:marTop w:val="0"/>
          <w:marBottom w:val="0"/>
          <w:divBdr>
            <w:top w:val="none" w:sz="0" w:space="0" w:color="auto"/>
            <w:left w:val="none" w:sz="0" w:space="0" w:color="auto"/>
            <w:bottom w:val="none" w:sz="0" w:space="0" w:color="auto"/>
            <w:right w:val="none" w:sz="0" w:space="0" w:color="auto"/>
          </w:divBdr>
          <w:divsChild>
            <w:div w:id="1920363040">
              <w:marLeft w:val="0"/>
              <w:marRight w:val="0"/>
              <w:marTop w:val="0"/>
              <w:marBottom w:val="0"/>
              <w:divBdr>
                <w:top w:val="none" w:sz="0" w:space="0" w:color="auto"/>
                <w:left w:val="none" w:sz="0" w:space="0" w:color="auto"/>
                <w:bottom w:val="none" w:sz="0" w:space="0" w:color="auto"/>
                <w:right w:val="none" w:sz="0" w:space="0" w:color="auto"/>
              </w:divBdr>
              <w:divsChild>
                <w:div w:id="1778133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38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2ECE861DC4F3488E57EB5EF1E50170" ma:contentTypeVersion="2" ma:contentTypeDescription="Create a new document." ma:contentTypeScope="" ma:versionID="748f241ea43be491e7df553e6a91b29a">
  <xsd:schema xmlns:xsd="http://www.w3.org/2001/XMLSchema" xmlns:xs="http://www.w3.org/2001/XMLSchema" xmlns:p="http://schemas.microsoft.com/office/2006/metadata/properties" targetNamespace="http://schemas.microsoft.com/office/2006/metadata/properties" ma:root="true" ma:fieldsID="3abdd9e136cd0c228f17f37e668a9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75068-EAB5-4964-BE90-F53608A3069A}">
  <ds:schemaRefs>
    <ds:schemaRef ds:uri="http://schemas.openxmlformats.org/officeDocument/2006/bibliography"/>
  </ds:schemaRefs>
</ds:datastoreItem>
</file>

<file path=customXml/itemProps2.xml><?xml version="1.0" encoding="utf-8"?>
<ds:datastoreItem xmlns:ds="http://schemas.openxmlformats.org/officeDocument/2006/customXml" ds:itemID="{0335C4FF-73B5-4782-9A0B-258DFECCF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556EF1-F4E4-4D89-95B7-1AC0039D4A2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A5B340-D450-4AD5-9AC0-4239330E6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9419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luebyng</dc:creator>
  <cp:lastModifiedBy>Neal Comstock</cp:lastModifiedBy>
  <cp:revision>2</cp:revision>
  <cp:lastPrinted>2017-01-19T15:29:00Z</cp:lastPrinted>
  <dcterms:created xsi:type="dcterms:W3CDTF">2021-05-11T20:15:00Z</dcterms:created>
  <dcterms:modified xsi:type="dcterms:W3CDTF">2021-05-11T20:15:00Z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0x010100EA2ECE861DC4F3488E57EB5EF1E50170</vt:lpwstr>
  </property>
</Properties>
</file>