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52BC" w14:textId="1E3D4AD1" w:rsidR="00C24E2E" w:rsidRDefault="00C95514" w:rsidP="0054519E">
      <w:pPr>
        <w:rPr>
          <w:rFonts w:ascii="Times New Roman" w:eastAsia="Calibri" w:hAnsi="Times New Roman" w:cs="Times New Roman"/>
          <w:b/>
          <w:szCs w:val="22"/>
        </w:rPr>
      </w:pPr>
      <w:r w:rsidRPr="00D17AD6">
        <w:rPr>
          <w:rFonts w:ascii="Times New Roman" w:eastAsia="Calibri" w:hAnsi="Times New Roman" w:cs="Times New Roman"/>
          <w:b/>
          <w:noProof/>
          <w:szCs w:val="22"/>
        </w:rPr>
        <mc:AlternateContent>
          <mc:Choice Requires="wps">
            <w:drawing>
              <wp:anchor distT="0" distB="0" distL="114300" distR="114300" simplePos="0" relativeHeight="251664384" behindDoc="0" locked="0" layoutInCell="1" allowOverlap="1" wp14:anchorId="759E7879" wp14:editId="306BFA36">
                <wp:simplePos x="0" y="0"/>
                <wp:positionH relativeFrom="column">
                  <wp:posOffset>2105024</wp:posOffset>
                </wp:positionH>
                <wp:positionV relativeFrom="paragraph">
                  <wp:posOffset>-285750</wp:posOffset>
                </wp:positionV>
                <wp:extent cx="212407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47700"/>
                        </a:xfrm>
                        <a:prstGeom prst="rect">
                          <a:avLst/>
                        </a:prstGeom>
                        <a:noFill/>
                        <a:ln w="9525">
                          <a:noFill/>
                          <a:miter lim="800000"/>
                          <a:headEnd/>
                          <a:tailEnd/>
                        </a:ln>
                      </wps:spPr>
                      <wps:txbx>
                        <w:txbxContent>
                          <w:p w14:paraId="0D7978C6" w14:textId="235B3845" w:rsidR="003214E4" w:rsidRPr="00457355" w:rsidRDefault="00B037FB" w:rsidP="00D17AD6">
                            <w:pPr>
                              <w:rPr>
                                <w:b/>
                                <w:color w:val="FFFFFF" w:themeColor="background1"/>
                                <w:sz w:val="34"/>
                                <w:szCs w:val="34"/>
                              </w:rPr>
                            </w:pPr>
                            <w:r>
                              <w:rPr>
                                <w:b/>
                                <w:color w:val="FFFFFF" w:themeColor="background1"/>
                                <w:sz w:val="34"/>
                                <w:szCs w:val="34"/>
                              </w:rPr>
                              <w:t>Memorandum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E7879" id="_x0000_t202" coordsize="21600,21600" o:spt="202" path="m,l,21600r21600,l21600,xe">
                <v:stroke joinstyle="miter"/>
                <v:path gradientshapeok="t" o:connecttype="rect"/>
              </v:shapetype>
              <v:shape id="Text Box 2" o:spid="_x0000_s1026" type="#_x0000_t202" style="position:absolute;left:0;text-align:left;margin-left:165.75pt;margin-top:-22.5pt;width:167.2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" filled="f" stroked="f">
                <v:textbox>
                  <w:txbxContent>
                    <w:p w14:paraId="0D7978C6" w14:textId="235B3845" w:rsidR="003214E4" w:rsidRPr="00457355" w:rsidRDefault="00B037FB" w:rsidP="00D17AD6">
                      <w:pPr>
                        <w:rPr>
                          <w:b/>
                          <w:color w:val="FFFFFF" w:themeColor="background1"/>
                          <w:sz w:val="34"/>
                          <w:szCs w:val="34"/>
                        </w:rPr>
                      </w:pPr>
                      <w:r>
                        <w:rPr>
                          <w:b/>
                          <w:color w:val="FFFFFF" w:themeColor="background1"/>
                          <w:sz w:val="34"/>
                          <w:szCs w:val="34"/>
                        </w:rPr>
                        <w:t>Memorandum</w:t>
                      </w:r>
                    </w:p>
                  </w:txbxContent>
                </v:textbox>
              </v:shape>
            </w:pict>
          </mc:Fallback>
        </mc:AlternateContent>
      </w:r>
      <w:r w:rsidR="00457355" w:rsidRPr="00D17AD6">
        <w:rPr>
          <w:rFonts w:ascii="Times New Roman" w:eastAsia="Calibri" w:hAnsi="Times New Roman" w:cs="Times New Roman"/>
          <w:b/>
          <w:noProof/>
          <w:szCs w:val="22"/>
        </w:rPr>
        <mc:AlternateContent>
          <mc:Choice Requires="wps">
            <w:drawing>
              <wp:anchor distT="0" distB="0" distL="114300" distR="114300" simplePos="0" relativeHeight="251666432" behindDoc="0" locked="0" layoutInCell="1" allowOverlap="1" wp14:anchorId="22426E9C" wp14:editId="4AEA3420">
                <wp:simplePos x="0" y="0"/>
                <wp:positionH relativeFrom="column">
                  <wp:posOffset>3962400</wp:posOffset>
                </wp:positionH>
                <wp:positionV relativeFrom="paragraph">
                  <wp:posOffset>-295275</wp:posOffset>
                </wp:positionV>
                <wp:extent cx="1933575"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23850"/>
                        </a:xfrm>
                        <a:prstGeom prst="rect">
                          <a:avLst/>
                        </a:prstGeom>
                        <a:noFill/>
                        <a:ln w="9525">
                          <a:noFill/>
                          <a:miter lim="800000"/>
                          <a:headEnd/>
                          <a:tailEnd/>
                        </a:ln>
                      </wps:spPr>
                      <wps:txbx>
                        <w:txbxContent>
                          <w:p w14:paraId="575915AA" w14:textId="68F71B6E" w:rsidR="003214E4" w:rsidRPr="00D17AD6" w:rsidRDefault="007F0D1B" w:rsidP="00D17AD6">
                            <w:pPr>
                              <w:jc w:val="right"/>
                              <w:rPr>
                                <w:i/>
                                <w:color w:val="FFFFFF" w:themeColor="background1"/>
                                <w:sz w:val="26"/>
                                <w:szCs w:val="26"/>
                              </w:rPr>
                            </w:pPr>
                            <w:r>
                              <w:rPr>
                                <w:i/>
                                <w:color w:val="FFFFFF" w:themeColor="background1"/>
                                <w:sz w:val="26"/>
                                <w:szCs w:val="26"/>
                              </w:rPr>
                              <w:fldChar w:fldCharType="begin"/>
                            </w:r>
                            <w:r>
                              <w:rPr>
                                <w:i/>
                                <w:color w:val="FFFFFF" w:themeColor="background1"/>
                                <w:sz w:val="26"/>
                                <w:szCs w:val="26"/>
                              </w:rPr>
                              <w:instrText xml:space="preserve"> DATE \@ "MMMM d, yyyy" </w:instrText>
                            </w:r>
                            <w:r>
                              <w:rPr>
                                <w:i/>
                                <w:color w:val="FFFFFF" w:themeColor="background1"/>
                                <w:sz w:val="26"/>
                                <w:szCs w:val="26"/>
                              </w:rPr>
                              <w:fldChar w:fldCharType="separate"/>
                            </w:r>
                            <w:r w:rsidR="00951FD7">
                              <w:rPr>
                                <w:i/>
                                <w:noProof/>
                                <w:color w:val="FFFFFF" w:themeColor="background1"/>
                                <w:sz w:val="26"/>
                                <w:szCs w:val="26"/>
                              </w:rPr>
                              <w:t>January 19, 2021</w:t>
                            </w:r>
                            <w:r>
                              <w:rPr>
                                <w:i/>
                                <w:color w:val="FFFFFF" w:themeColor="background1"/>
                                <w:sz w:val="26"/>
                                <w:szCs w:val="2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26E9C" id="_x0000_t202" coordsize="21600,21600" o:spt="202" path="m,l,21600r21600,l21600,xe">
                <v:stroke joinstyle="miter"/>
                <v:path gradientshapeok="t" o:connecttype="rect"/>
              </v:shapetype>
              <v:shape id="_x0000_s1027" type="#_x0000_t202" style="position:absolute;left:0;text-align:left;margin-left:312pt;margin-top:-23.25pt;width:152.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" filled="f" stroked="f">
                <v:textbox>
                  <w:txbxContent>
                    <w:p w14:paraId="575915AA" w14:textId="68F71B6E" w:rsidR="003214E4" w:rsidRPr="00D17AD6" w:rsidRDefault="007F0D1B" w:rsidP="00D17AD6">
                      <w:pPr>
                        <w:jc w:val="right"/>
                        <w:rPr>
                          <w:i/>
                          <w:color w:val="FFFFFF" w:themeColor="background1"/>
                          <w:sz w:val="26"/>
                          <w:szCs w:val="26"/>
                        </w:rPr>
                      </w:pPr>
                      <w:r>
                        <w:rPr>
                          <w:i/>
                          <w:color w:val="FFFFFF" w:themeColor="background1"/>
                          <w:sz w:val="26"/>
                          <w:szCs w:val="26"/>
                        </w:rPr>
                        <w:fldChar w:fldCharType="begin"/>
                      </w:r>
                      <w:r>
                        <w:rPr>
                          <w:i/>
                          <w:color w:val="FFFFFF" w:themeColor="background1"/>
                          <w:sz w:val="26"/>
                          <w:szCs w:val="26"/>
                        </w:rPr>
                        <w:instrText xml:space="preserve"> DATE \@ "MMMM d, yyyy" </w:instrText>
                      </w:r>
                      <w:r>
                        <w:rPr>
                          <w:i/>
                          <w:color w:val="FFFFFF" w:themeColor="background1"/>
                          <w:sz w:val="26"/>
                          <w:szCs w:val="26"/>
                        </w:rPr>
                        <w:fldChar w:fldCharType="separate"/>
                      </w:r>
                      <w:r w:rsidR="00951FD7">
                        <w:rPr>
                          <w:i/>
                          <w:noProof/>
                          <w:color w:val="FFFFFF" w:themeColor="background1"/>
                          <w:sz w:val="26"/>
                          <w:szCs w:val="26"/>
                        </w:rPr>
                        <w:t>January 19, 2021</w:t>
                      </w:r>
                      <w:r>
                        <w:rPr>
                          <w:i/>
                          <w:color w:val="FFFFFF" w:themeColor="background1"/>
                          <w:sz w:val="26"/>
                          <w:szCs w:val="26"/>
                        </w:rPr>
                        <w:fldChar w:fldCharType="end"/>
                      </w:r>
                    </w:p>
                  </w:txbxContent>
                </v:textbox>
              </v:shape>
            </w:pict>
          </mc:Fallback>
        </mc:AlternateContent>
      </w:r>
      <w:r w:rsidR="006E79A5">
        <w:rPr>
          <w:rFonts w:ascii="Times New Roman" w:eastAsia="Calibri" w:hAnsi="Times New Roman" w:cs="Times New Roman"/>
          <w:b/>
          <w:noProof/>
          <w:szCs w:val="22"/>
        </w:rPr>
        <mc:AlternateContent>
          <mc:Choice Requires="wps">
            <w:drawing>
              <wp:anchor distT="0" distB="0" distL="114300" distR="114300" simplePos="0" relativeHeight="251662336" behindDoc="0" locked="0" layoutInCell="1" allowOverlap="1" wp14:anchorId="7E0F6968" wp14:editId="5C8D97C6">
                <wp:simplePos x="0" y="0"/>
                <wp:positionH relativeFrom="column">
                  <wp:posOffset>-25400</wp:posOffset>
                </wp:positionH>
                <wp:positionV relativeFrom="paragraph">
                  <wp:posOffset>-346075</wp:posOffset>
                </wp:positionV>
                <wp:extent cx="2006600" cy="733425"/>
                <wp:effectExtent l="38100" t="38100" r="107950" b="123825"/>
                <wp:wrapNone/>
                <wp:docPr id="5" name="Rectangle 5"/>
                <wp:cNvGraphicFramePr/>
                <a:graphic xmlns:a="http://schemas.openxmlformats.org/drawingml/2006/main">
                  <a:graphicData uri="http://schemas.microsoft.com/office/word/2010/wordprocessingShape">
                    <wps:wsp>
                      <wps:cNvSpPr/>
                      <wps:spPr>
                        <a:xfrm>
                          <a:off x="0" y="0"/>
                          <a:ext cx="2006600" cy="733425"/>
                        </a:xfrm>
                        <a:prstGeom prst="rect">
                          <a:avLst/>
                        </a:prstGeom>
                        <a:noFill/>
                        <a:ln w="19050">
                          <a:solidFill>
                            <a:srgbClr val="A1251B"/>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9F2D3" id="Rectangle 5" o:spid="_x0000_s1026" style="position:absolute;margin-left:-2pt;margin-top:-27.25pt;width:158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" filled="f" strokecolor="#a1251b" strokeweight="1.5pt">
                <v:shadow on="t" color="black" opacity="26214f" origin="-.5,-.5" offset=".74836mm,.74836mm"/>
              </v:rect>
            </w:pict>
          </mc:Fallback>
        </mc:AlternateContent>
      </w:r>
      <w:r w:rsidR="006E79A5" w:rsidRPr="006E79A5">
        <w:rPr>
          <w:rFonts w:ascii="Times New Roman" w:eastAsia="Calibri" w:hAnsi="Times New Roman" w:cs="Times New Roman"/>
          <w:b/>
          <w:noProof/>
          <w:szCs w:val="22"/>
        </w:rPr>
        <mc:AlternateContent>
          <mc:Choice Requires="wps">
            <w:drawing>
              <wp:anchor distT="0" distB="0" distL="114300" distR="114300" simplePos="0" relativeHeight="251659264" behindDoc="0" locked="0" layoutInCell="1" allowOverlap="1" wp14:anchorId="3EAB1038" wp14:editId="74196074">
                <wp:simplePos x="0" y="0"/>
                <wp:positionH relativeFrom="column">
                  <wp:posOffset>2023266</wp:posOffset>
                </wp:positionH>
                <wp:positionV relativeFrom="paragraph">
                  <wp:posOffset>-351692</wp:posOffset>
                </wp:positionV>
                <wp:extent cx="3929440" cy="756612"/>
                <wp:effectExtent l="38100" t="38100" r="90170" b="100965"/>
                <wp:wrapNone/>
                <wp:docPr id="1" name="Rectangle 1"/>
                <wp:cNvGraphicFramePr/>
                <a:graphic xmlns:a="http://schemas.openxmlformats.org/drawingml/2006/main">
                  <a:graphicData uri="http://schemas.microsoft.com/office/word/2010/wordprocessingShape">
                    <wps:wsp>
                      <wps:cNvSpPr/>
                      <wps:spPr>
                        <a:xfrm>
                          <a:off x="0" y="0"/>
                          <a:ext cx="3929440" cy="756612"/>
                        </a:xfrm>
                        <a:prstGeom prst="rect">
                          <a:avLst/>
                        </a:prstGeom>
                        <a:solidFill>
                          <a:srgbClr val="A1251B"/>
                        </a:solidFill>
                        <a:ln>
                          <a:noFill/>
                        </a:ln>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494C" id="Rectangle 1" o:spid="_x0000_s1026" style="position:absolute;margin-left:159.3pt;margin-top:-27.7pt;width:309.4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" fillcolor="#a1251b" stroked="f" strokeweight="2pt">
                <v:shadow on="t" color="black" opacity="26214f" origin="-.5,-.5" offset=".74836mm,.74836mm"/>
              </v:rect>
            </w:pict>
          </mc:Fallback>
        </mc:AlternateContent>
      </w:r>
      <w:r w:rsidR="006E79A5">
        <w:rPr>
          <w:rFonts w:ascii="Times New Roman" w:hAnsi="Times New Roman" w:cs="Times New Roman"/>
          <w:b/>
          <w:noProof/>
          <w:szCs w:val="22"/>
        </w:rPr>
        <w:drawing>
          <wp:anchor distT="0" distB="0" distL="114300" distR="114300" simplePos="0" relativeHeight="251661312" behindDoc="1" locked="0" layoutInCell="1" allowOverlap="1" wp14:anchorId="085A0D0A" wp14:editId="7B547881">
            <wp:simplePos x="0" y="0"/>
            <wp:positionH relativeFrom="column">
              <wp:posOffset>-57150</wp:posOffset>
            </wp:positionH>
            <wp:positionV relativeFrom="paragraph">
              <wp:posOffset>-288290</wp:posOffset>
            </wp:positionV>
            <wp:extent cx="2108200" cy="65214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 New.png"/>
                    <pic:cNvPicPr/>
                  </pic:nvPicPr>
                  <pic:blipFill>
                    <a:blip r:embed="rId11">
                      <a:extLst>
                        <a:ext uri="{28A0092B-C50C-407E-A947-70E740481C1C}">
                          <a14:useLocalDpi xmlns:a14="http://schemas.microsoft.com/office/drawing/2010/main" val="0"/>
                        </a:ext>
                      </a:extLst>
                    </a:blip>
                    <a:stretch>
                      <a:fillRect/>
                    </a:stretch>
                  </pic:blipFill>
                  <pic:spPr>
                    <a:xfrm>
                      <a:off x="0" y="0"/>
                      <a:ext cx="2108200" cy="652145"/>
                    </a:xfrm>
                    <a:prstGeom prst="rect">
                      <a:avLst/>
                    </a:prstGeom>
                  </pic:spPr>
                </pic:pic>
              </a:graphicData>
            </a:graphic>
            <wp14:sizeRelH relativeFrom="page">
              <wp14:pctWidth>0</wp14:pctWidth>
            </wp14:sizeRelH>
            <wp14:sizeRelV relativeFrom="page">
              <wp14:pctHeight>0</wp14:pctHeight>
            </wp14:sizeRelV>
          </wp:anchor>
        </w:drawing>
      </w:r>
    </w:p>
    <w:p w14:paraId="620872B7" w14:textId="77777777" w:rsidR="00C24E2E" w:rsidRDefault="00C24E2E" w:rsidP="0054519E">
      <w:pPr>
        <w:rPr>
          <w:rFonts w:ascii="Times New Roman" w:eastAsia="Calibri" w:hAnsi="Times New Roman" w:cs="Times New Roman"/>
          <w:b/>
          <w:szCs w:val="22"/>
        </w:rPr>
      </w:pPr>
    </w:p>
    <w:p w14:paraId="7925BB7B" w14:textId="2C9215F3" w:rsidR="00C24E2E" w:rsidRDefault="006E79A5" w:rsidP="0054519E">
      <w:pPr>
        <w:rPr>
          <w:rFonts w:ascii="Times New Roman" w:eastAsia="Calibri" w:hAnsi="Times New Roman" w:cs="Times New Roman"/>
          <w:b/>
          <w:szCs w:val="22"/>
        </w:rPr>
      </w:pPr>
      <w:r w:rsidRPr="006E79A5">
        <w:rPr>
          <w:rFonts w:ascii="Times New Roman" w:eastAsia="Calibri" w:hAnsi="Times New Roman" w:cs="Times New Roman"/>
          <w:b/>
          <w:noProof/>
          <w:szCs w:val="22"/>
        </w:rPr>
        <mc:AlternateContent>
          <mc:Choice Requires="wps">
            <w:drawing>
              <wp:anchor distT="0" distB="0" distL="114300" distR="114300" simplePos="0" relativeHeight="251660288" behindDoc="0" locked="0" layoutInCell="1" allowOverlap="1" wp14:anchorId="09CB3F7B" wp14:editId="62AB4381">
                <wp:simplePos x="0" y="0"/>
                <wp:positionH relativeFrom="column">
                  <wp:posOffset>-28667</wp:posOffset>
                </wp:positionH>
                <wp:positionV relativeFrom="paragraph">
                  <wp:posOffset>90130</wp:posOffset>
                </wp:positionV>
                <wp:extent cx="5981700" cy="76200"/>
                <wp:effectExtent l="38100" t="38100" r="57150" b="95250"/>
                <wp:wrapNone/>
                <wp:docPr id="2" name="Rectangle 2"/>
                <wp:cNvGraphicFramePr/>
                <a:graphic xmlns:a="http://schemas.openxmlformats.org/drawingml/2006/main">
                  <a:graphicData uri="http://schemas.microsoft.com/office/word/2010/wordprocessingShape">
                    <wps:wsp>
                      <wps:cNvSpPr/>
                      <wps:spPr>
                        <a:xfrm>
                          <a:off x="0" y="0"/>
                          <a:ext cx="5981700" cy="76200"/>
                        </a:xfrm>
                        <a:prstGeom prst="rect">
                          <a:avLst/>
                        </a:prstGeom>
                        <a:solidFill>
                          <a:schemeClr val="bg1">
                            <a:lumMod val="75000"/>
                          </a:schemeClr>
                        </a:solidFill>
                        <a:ln>
                          <a:no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7B180" id="Rectangle 2" o:spid="_x0000_s1026" style="position:absolute;margin-left:-2.25pt;margin-top:7.1pt;width:471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" fillcolor="#bfbfbf [2412]" stroked="f">
                <v:shadow on="t" color="black" opacity="26214f" origin="-.5,-.5" offset=".74836mm,.74836mm"/>
              </v:rect>
            </w:pict>
          </mc:Fallback>
        </mc:AlternateContent>
      </w:r>
    </w:p>
    <w:p w14:paraId="0EE77F39" w14:textId="77777777" w:rsidR="00C24E2E" w:rsidRDefault="00C24E2E" w:rsidP="0054519E">
      <w:pPr>
        <w:rPr>
          <w:rFonts w:ascii="Times New Roman" w:eastAsia="Calibri" w:hAnsi="Times New Roman" w:cs="Times New Roman"/>
          <w:b/>
          <w:szCs w:val="22"/>
        </w:rPr>
      </w:pPr>
    </w:p>
    <w:p w14:paraId="4D005829" w14:textId="77777777" w:rsidR="00C95514" w:rsidRDefault="00C95514" w:rsidP="00C95514">
      <w:pPr>
        <w:jc w:val="center"/>
        <w:rPr>
          <w:rFonts w:ascii="Times New Roman" w:eastAsia="Calibri" w:hAnsi="Times New Roman" w:cs="Times New Roman"/>
          <w:b/>
          <w:smallCaps/>
          <w:sz w:val="26"/>
          <w:szCs w:val="26"/>
        </w:rPr>
        <w:sectPr w:rsidR="00C95514" w:rsidSect="00D252E3">
          <w:footerReference w:type="default" r:id="rId12"/>
          <w:footerReference w:type="first" r:id="rId13"/>
          <w:pgSz w:w="12240" w:h="15840"/>
          <w:pgMar w:top="1440" w:right="1440" w:bottom="1440" w:left="1440" w:header="720" w:footer="288" w:gutter="0"/>
          <w:cols w:space="720"/>
          <w:titlePg/>
          <w:docGrid w:linePitch="360"/>
        </w:sectPr>
      </w:pPr>
    </w:p>
    <w:p w14:paraId="39CC5BFD" w14:textId="0119A1EE" w:rsidR="00D25843" w:rsidRPr="004553C1" w:rsidRDefault="001B32AD" w:rsidP="00D25843">
      <w:pPr>
        <w:jc w:val="center"/>
        <w:rPr>
          <w:rFonts w:eastAsia="Calibri" w:cs="Times New Roman"/>
          <w:b/>
          <w:smallCaps/>
          <w:sz w:val="34"/>
          <w:szCs w:val="34"/>
        </w:rPr>
      </w:pPr>
      <w:r>
        <w:rPr>
          <w:rFonts w:eastAsia="Calibri" w:cs="Times New Roman"/>
          <w:b/>
          <w:smallCaps/>
          <w:sz w:val="34"/>
          <w:szCs w:val="34"/>
        </w:rPr>
        <w:t>Telehealth Provisions in the COVID-19 Omnibus</w:t>
      </w:r>
    </w:p>
    <w:p w14:paraId="392B5D60" w14:textId="77777777" w:rsidR="004553C1" w:rsidRPr="004553C1" w:rsidRDefault="004553C1" w:rsidP="0054519E">
      <w:pPr>
        <w:rPr>
          <w:rFonts w:eastAsia="Calibri" w:cs="Times New Roman"/>
          <w:b/>
          <w:smallCaps/>
          <w:color w:val="C00000"/>
          <w:szCs w:val="22"/>
        </w:rPr>
      </w:pPr>
    </w:p>
    <w:p w14:paraId="7694D228" w14:textId="77777777" w:rsidR="004553C1" w:rsidRPr="004553C1" w:rsidRDefault="004553C1" w:rsidP="0054519E">
      <w:pPr>
        <w:rPr>
          <w:rFonts w:eastAsia="Calibri" w:cs="Times New Roman"/>
          <w:b/>
          <w:smallCaps/>
          <w:color w:val="C00000"/>
          <w:szCs w:val="22"/>
        </w:rPr>
        <w:sectPr w:rsidR="004553C1" w:rsidRPr="004553C1" w:rsidSect="004553C1">
          <w:type w:val="continuous"/>
          <w:pgSz w:w="12240" w:h="15840"/>
          <w:pgMar w:top="1440" w:right="1440" w:bottom="1440" w:left="1440" w:header="720" w:footer="720" w:gutter="0"/>
          <w:cols w:space="720"/>
          <w:titlePg/>
          <w:docGrid w:linePitch="360"/>
        </w:sectPr>
      </w:pPr>
    </w:p>
    <w:p w14:paraId="0FCD2D9D" w14:textId="77777777" w:rsidR="002E5FC4" w:rsidRDefault="002E5FC4" w:rsidP="002E5FC4">
      <w:pPr>
        <w:pStyle w:val="Heading1"/>
      </w:pPr>
      <w:r w:rsidRPr="004553C1">
        <w:t xml:space="preserve">Executive </w:t>
      </w:r>
      <w:r w:rsidRPr="00A56B43">
        <w:t>Summary</w:t>
      </w:r>
    </w:p>
    <w:p w14:paraId="4D5BA38C" w14:textId="050D6C65" w:rsidR="002E5FC4" w:rsidRDefault="002E5FC4" w:rsidP="002E5FC4">
      <w:pPr>
        <w:rPr>
          <w:rFonts w:cs="Times New Roman"/>
          <w:bCs/>
          <w:szCs w:val="22"/>
        </w:rPr>
      </w:pPr>
    </w:p>
    <w:p w14:paraId="5CA9F0EB" w14:textId="3D355527" w:rsidR="002001C8" w:rsidRDefault="00910634" w:rsidP="001B32AD">
      <w:pPr>
        <w:rPr>
          <w:rFonts w:cs="Times New Roman"/>
          <w:bCs/>
          <w:szCs w:val="22"/>
        </w:rPr>
      </w:pPr>
      <w:r>
        <w:rPr>
          <w:rFonts w:cs="Times New Roman"/>
          <w:bCs/>
          <w:szCs w:val="22"/>
        </w:rPr>
        <w:t xml:space="preserve">Attached to the </w:t>
      </w:r>
      <w:hyperlink r:id="rId14" w:history="1">
        <w:r w:rsidR="00A25F4F" w:rsidRPr="00E76BCC">
          <w:rPr>
            <w:rStyle w:val="Hyperlink"/>
            <w:rFonts w:cs="Times New Roman"/>
            <w:bCs/>
            <w:szCs w:val="22"/>
          </w:rPr>
          <w:t>Omnibus</w:t>
        </w:r>
      </w:hyperlink>
      <w:r w:rsidR="00A25F4F">
        <w:rPr>
          <w:rFonts w:cs="Times New Roman"/>
          <w:bCs/>
          <w:szCs w:val="22"/>
        </w:rPr>
        <w:t xml:space="preserve"> passed at the end of 2020, Congress included </w:t>
      </w:r>
      <w:r w:rsidR="00884764">
        <w:rPr>
          <w:rFonts w:cs="Times New Roman"/>
          <w:bCs/>
          <w:szCs w:val="22"/>
        </w:rPr>
        <w:t xml:space="preserve">a COVID relief package. This additional legislation provides alterations to telehealth policies, including </w:t>
      </w:r>
      <w:r w:rsidR="001741D1">
        <w:rPr>
          <w:rFonts w:cs="Times New Roman"/>
          <w:bCs/>
          <w:szCs w:val="22"/>
        </w:rPr>
        <w:t>expanded</w:t>
      </w:r>
      <w:r w:rsidR="00732578">
        <w:rPr>
          <w:rFonts w:cs="Times New Roman"/>
          <w:bCs/>
          <w:szCs w:val="22"/>
        </w:rPr>
        <w:t xml:space="preserve"> </w:t>
      </w:r>
      <w:r w:rsidR="001741D1">
        <w:rPr>
          <w:rFonts w:cs="Times New Roman"/>
          <w:bCs/>
          <w:szCs w:val="22"/>
        </w:rPr>
        <w:t xml:space="preserve">telehealth coverage, </w:t>
      </w:r>
      <w:r w:rsidR="00884764">
        <w:rPr>
          <w:rFonts w:cs="Times New Roman"/>
          <w:bCs/>
          <w:szCs w:val="22"/>
        </w:rPr>
        <w:t>originating site changes</w:t>
      </w:r>
      <w:r w:rsidR="001741D1">
        <w:rPr>
          <w:rFonts w:cs="Times New Roman"/>
          <w:bCs/>
          <w:szCs w:val="22"/>
        </w:rPr>
        <w:t xml:space="preserve">, </w:t>
      </w:r>
      <w:r w:rsidR="001F6FDB">
        <w:rPr>
          <w:rFonts w:cs="Times New Roman"/>
          <w:bCs/>
          <w:szCs w:val="22"/>
        </w:rPr>
        <w:t xml:space="preserve">broadband expansion, </w:t>
      </w:r>
      <w:r w:rsidR="001741D1">
        <w:rPr>
          <w:rFonts w:cs="Times New Roman"/>
          <w:bCs/>
          <w:szCs w:val="22"/>
        </w:rPr>
        <w:t xml:space="preserve">and </w:t>
      </w:r>
      <w:r w:rsidR="008147CE">
        <w:rPr>
          <w:rFonts w:cs="Times New Roman"/>
          <w:bCs/>
          <w:szCs w:val="22"/>
        </w:rPr>
        <w:t xml:space="preserve">a new reimbursement plan for Rural Health Clinics. </w:t>
      </w:r>
      <w:r w:rsidR="001741D1">
        <w:rPr>
          <w:rFonts w:cs="Times New Roman"/>
          <w:bCs/>
          <w:szCs w:val="22"/>
        </w:rPr>
        <w:t xml:space="preserve"> </w:t>
      </w:r>
    </w:p>
    <w:p w14:paraId="1B0B35E6" w14:textId="3B8349AE" w:rsidR="001B32AD" w:rsidRDefault="001B32AD" w:rsidP="001B32AD">
      <w:pPr>
        <w:rPr>
          <w:rFonts w:cs="Times New Roman"/>
          <w:bCs/>
          <w:szCs w:val="22"/>
        </w:rPr>
      </w:pPr>
    </w:p>
    <w:p w14:paraId="4865EB27" w14:textId="77777777" w:rsidR="00607D95" w:rsidRPr="00732578" w:rsidRDefault="00607D95" w:rsidP="00607D95">
      <w:pPr>
        <w:pStyle w:val="Heading1"/>
      </w:pPr>
      <w:r>
        <w:t>Division CC — Health Extenders</w:t>
      </w:r>
    </w:p>
    <w:p w14:paraId="08FB0A31" w14:textId="77777777" w:rsidR="00607D95" w:rsidRPr="00A967A1" w:rsidRDefault="00607D95" w:rsidP="00607D95">
      <w:pPr>
        <w:rPr>
          <w:b/>
          <w:bCs/>
          <w:u w:val="single"/>
        </w:rPr>
      </w:pPr>
      <w:r w:rsidRPr="00A967A1">
        <w:rPr>
          <w:b/>
          <w:bCs/>
          <w:u w:val="single"/>
        </w:rPr>
        <w:t>Title I — Medicare Provisions</w:t>
      </w:r>
    </w:p>
    <w:p w14:paraId="21C2B72B" w14:textId="77777777" w:rsidR="00607D95" w:rsidRPr="00012CC9" w:rsidRDefault="00607D95" w:rsidP="00607D95">
      <w:pPr>
        <w:pStyle w:val="ListParagraph"/>
        <w:numPr>
          <w:ilvl w:val="0"/>
          <w:numId w:val="32"/>
        </w:numPr>
      </w:pPr>
      <w:r w:rsidRPr="00012CC9">
        <w:rPr>
          <w:b/>
          <w:bCs/>
        </w:rPr>
        <w:t>Expanding access to mental health services furnished through telehealth</w:t>
      </w:r>
      <w:r w:rsidRPr="00012CC9">
        <w:t>. Section 123 includes the Mental Health Telemedicine Expansion Act (</w:t>
      </w:r>
      <w:hyperlink r:id="rId15" w:history="1">
        <w:r w:rsidRPr="00012CC9">
          <w:rPr>
            <w:rStyle w:val="Hyperlink"/>
          </w:rPr>
          <w:t>H.R. 1301</w:t>
        </w:r>
      </w:hyperlink>
      <w:r w:rsidRPr="00012CC9">
        <w:t>). Previously, Medicare reimbursement for telehealth services focused on rural patients. The changes help ensure telehealth is an option available to all Medicare beneficiaries. The new law is designed to make it easier to seek and obtain services. It waives geographic restrictions in Medicare’s reimbursement guidelines for mental health services delivered via telehealth, and</w:t>
      </w:r>
      <w:r>
        <w:t xml:space="preserve"> it</w:t>
      </w:r>
      <w:r w:rsidRPr="00012CC9">
        <w:t xml:space="preserve"> allows patients to receive </w:t>
      </w:r>
      <w:proofErr w:type="spellStart"/>
      <w:r w:rsidRPr="00012CC9">
        <w:t>telemental</w:t>
      </w:r>
      <w:proofErr w:type="spellEnd"/>
      <w:r w:rsidRPr="00012CC9">
        <w:t xml:space="preserve"> health in their home. To receive Medicare payment for mental health telehealth services, the physician or practitioner must have conducted an in-person assessment of the beneficiary at least once during the six-month period prior to the first telehealth service, with the frequency of additional face-to-face requirements determined by the Secretary. </w:t>
      </w:r>
      <w:r>
        <w:t xml:space="preserve">However, this requirement has the potential to create further barriers to care. </w:t>
      </w:r>
      <w:r w:rsidRPr="00012CC9">
        <w:t>More specifically, this bill will impact the delivery of care by:</w:t>
      </w:r>
    </w:p>
    <w:p w14:paraId="45F9BD65" w14:textId="77777777" w:rsidR="00607D95" w:rsidRPr="00012CC9" w:rsidRDefault="00607D95" w:rsidP="00607D95">
      <w:pPr>
        <w:pStyle w:val="ListParagraph"/>
        <w:numPr>
          <w:ilvl w:val="1"/>
          <w:numId w:val="32"/>
        </w:numPr>
      </w:pPr>
      <w:r w:rsidRPr="00012CC9">
        <w:t xml:space="preserve">Improving access to mental health care services for the growing population of older adults, who are suffering from depression, chronic pain, and are at risk for suicide and addiction. </w:t>
      </w:r>
    </w:p>
    <w:p w14:paraId="18E39E31" w14:textId="77777777" w:rsidR="00607D95" w:rsidRPr="00012CC9" w:rsidRDefault="00607D95" w:rsidP="00607D95">
      <w:pPr>
        <w:pStyle w:val="ListParagraph"/>
        <w:numPr>
          <w:ilvl w:val="1"/>
          <w:numId w:val="32"/>
        </w:numPr>
      </w:pPr>
      <w:r w:rsidRPr="00012CC9">
        <w:t xml:space="preserve">Mitigating travel and mobility restrictions that are common within the Medicare population and that can lead beneficiaries to delay care. </w:t>
      </w:r>
    </w:p>
    <w:p w14:paraId="6F3870C0" w14:textId="77777777" w:rsidR="00607D95" w:rsidRPr="00012CC9" w:rsidRDefault="00607D95" w:rsidP="00607D95">
      <w:pPr>
        <w:pStyle w:val="ListParagraph"/>
        <w:numPr>
          <w:ilvl w:val="1"/>
          <w:numId w:val="32"/>
        </w:numPr>
      </w:pPr>
      <w:r w:rsidRPr="00012CC9">
        <w:t xml:space="preserve">Enabling Medicare beneficiaries to access services regardless of their geographic location and to ensure they can receive care from their own homes. Removal of the geographic barrier is particularly relevant for patients to receive care from behavioral health providers and specialists, especially where provider capacity has limited patient utilization. </w:t>
      </w:r>
    </w:p>
    <w:p w14:paraId="634A635E" w14:textId="4E2AD11E" w:rsidR="00607D95" w:rsidRDefault="00607D95" w:rsidP="00607D95">
      <w:pPr>
        <w:pStyle w:val="ListParagraph"/>
        <w:numPr>
          <w:ilvl w:val="1"/>
          <w:numId w:val="32"/>
        </w:numPr>
      </w:pPr>
      <w:r w:rsidRPr="00012CC9">
        <w:t xml:space="preserve">Contributing to lowering the cost of care by providing early and timely diagnosis and improving ongoing management of mental health conditions. </w:t>
      </w:r>
    </w:p>
    <w:p w14:paraId="5BA53C98" w14:textId="77777777" w:rsidR="00607D95" w:rsidRPr="00012CC9" w:rsidRDefault="00607D95" w:rsidP="00607D95">
      <w:pPr>
        <w:pStyle w:val="ListParagraph"/>
        <w:ind w:left="1440"/>
      </w:pPr>
    </w:p>
    <w:p w14:paraId="37D30376" w14:textId="6D12851B" w:rsidR="00607D95" w:rsidRDefault="00607D95" w:rsidP="00607D95">
      <w:pPr>
        <w:pStyle w:val="ListParagraph"/>
        <w:numPr>
          <w:ilvl w:val="0"/>
          <w:numId w:val="32"/>
        </w:numPr>
      </w:pPr>
      <w:r w:rsidRPr="00A967A1">
        <w:rPr>
          <w:b/>
          <w:bCs/>
        </w:rPr>
        <w:t>Medicare Payment for Rural Emergency Hospital Services</w:t>
      </w:r>
      <w:r>
        <w:t xml:space="preserve">. </w:t>
      </w:r>
      <w:r w:rsidRPr="003D72C4">
        <w:t xml:space="preserve">Section 125 creates a new, voluntary Medicare payment designation that allows either a Critical Access Hospital (CAH) or a small, rural hospital with less than 50 beds to convert to a Rural Emergency Hospital </w:t>
      </w:r>
      <w:r w:rsidRPr="003D72C4">
        <w:lastRenderedPageBreak/>
        <w:t>(REH) to preserve beneficiary access to emergency medical care in rural areas that can no longer support a fully operational inpatient hospital. REHs can also furnish additional medical services needed in their community, such as observation care, outpatient hospital services, telehealth services, ambulance services, and skilled nursing facility services. REHs will be reimbursed under all applicable Medicare prospective payment systems, plus an additional monthly facility payment and an add-on payment for hospital outpatient services.</w:t>
      </w:r>
      <w:r>
        <w:t xml:space="preserve"> Rural emergency hospitals are now treated as a telehealth originating site.  </w:t>
      </w:r>
    </w:p>
    <w:p w14:paraId="7A89609B" w14:textId="77777777" w:rsidR="00607D95" w:rsidRDefault="00607D95" w:rsidP="00607D95">
      <w:pPr>
        <w:pStyle w:val="ListParagraph"/>
      </w:pPr>
    </w:p>
    <w:p w14:paraId="35389870" w14:textId="77777777" w:rsidR="00607D95" w:rsidRPr="005F7A15" w:rsidRDefault="00607D95" w:rsidP="00607D95">
      <w:pPr>
        <w:pStyle w:val="ListParagraph"/>
        <w:numPr>
          <w:ilvl w:val="0"/>
          <w:numId w:val="32"/>
        </w:numPr>
      </w:pPr>
      <w:r w:rsidRPr="0087083A">
        <w:rPr>
          <w:b/>
          <w:bCs/>
        </w:rPr>
        <w:t>Improving rural health clinic payments</w:t>
      </w:r>
      <w:r>
        <w:t>. Section 130 implements a comprehensive Rural Health Clinic (RHC) payment reform plan. It phases-in a steady increase in the RHC statutory cap over an eight-year period, subjects all new RHCs to a uniform per-visit cap, and controls the annual rate of growth for uncapped RHCs whose payments are above the upper limit. It ensures that no RHC would see a reduction in reimbursement. The limit is:</w:t>
      </w:r>
    </w:p>
    <w:p w14:paraId="573CE0F8" w14:textId="77777777" w:rsidR="00607D95" w:rsidRPr="005F7A15" w:rsidRDefault="00607D95" w:rsidP="00607D95">
      <w:pPr>
        <w:pStyle w:val="ListParagraph"/>
        <w:numPr>
          <w:ilvl w:val="1"/>
          <w:numId w:val="32"/>
        </w:numPr>
      </w:pPr>
      <w:r w:rsidRPr="005F7A15">
        <w:t xml:space="preserve">In 2021, $100 per visit </w:t>
      </w:r>
    </w:p>
    <w:p w14:paraId="558F7397" w14:textId="77777777" w:rsidR="00607D95" w:rsidRPr="005F7A15" w:rsidRDefault="00607D95" w:rsidP="00607D95">
      <w:pPr>
        <w:pStyle w:val="ListParagraph"/>
        <w:numPr>
          <w:ilvl w:val="1"/>
          <w:numId w:val="32"/>
        </w:numPr>
      </w:pPr>
      <w:r w:rsidRPr="005F7A15">
        <w:t>In 2022, $113 per visit</w:t>
      </w:r>
    </w:p>
    <w:p w14:paraId="7B525E77" w14:textId="77777777" w:rsidR="00607D95" w:rsidRPr="005F7A15" w:rsidRDefault="00607D95" w:rsidP="00607D95">
      <w:pPr>
        <w:pStyle w:val="ListParagraph"/>
        <w:numPr>
          <w:ilvl w:val="1"/>
          <w:numId w:val="32"/>
        </w:numPr>
      </w:pPr>
      <w:r w:rsidRPr="005F7A15">
        <w:t>In 2023, $126 per visit</w:t>
      </w:r>
    </w:p>
    <w:p w14:paraId="21FEE9AD" w14:textId="77777777" w:rsidR="00607D95" w:rsidRPr="005F7A15" w:rsidRDefault="00607D95" w:rsidP="00607D95">
      <w:pPr>
        <w:pStyle w:val="ListParagraph"/>
        <w:numPr>
          <w:ilvl w:val="1"/>
          <w:numId w:val="32"/>
        </w:numPr>
      </w:pPr>
      <w:r w:rsidRPr="005F7A15">
        <w:t>In 2024, $139 per visit</w:t>
      </w:r>
    </w:p>
    <w:p w14:paraId="4B5761CC" w14:textId="77777777" w:rsidR="00607D95" w:rsidRPr="005F7A15" w:rsidRDefault="00607D95" w:rsidP="00607D95">
      <w:pPr>
        <w:pStyle w:val="ListParagraph"/>
        <w:numPr>
          <w:ilvl w:val="1"/>
          <w:numId w:val="32"/>
        </w:numPr>
      </w:pPr>
      <w:r w:rsidRPr="005F7A15">
        <w:t>In 2025, $152 per visit</w:t>
      </w:r>
    </w:p>
    <w:p w14:paraId="724FA1AD" w14:textId="77777777" w:rsidR="00607D95" w:rsidRPr="005F7A15" w:rsidRDefault="00607D95" w:rsidP="00607D95">
      <w:pPr>
        <w:pStyle w:val="ListParagraph"/>
        <w:numPr>
          <w:ilvl w:val="1"/>
          <w:numId w:val="32"/>
        </w:numPr>
      </w:pPr>
      <w:r w:rsidRPr="005F7A15">
        <w:t>In 2026, $165 per visit</w:t>
      </w:r>
    </w:p>
    <w:p w14:paraId="73FA707E" w14:textId="77777777" w:rsidR="00607D95" w:rsidRPr="005F7A15" w:rsidRDefault="00607D95" w:rsidP="00607D95">
      <w:pPr>
        <w:pStyle w:val="ListParagraph"/>
        <w:numPr>
          <w:ilvl w:val="1"/>
          <w:numId w:val="32"/>
        </w:numPr>
      </w:pPr>
      <w:r w:rsidRPr="005F7A15">
        <w:t>In 2027, $178 per visit</w:t>
      </w:r>
    </w:p>
    <w:p w14:paraId="69BA7B58" w14:textId="77777777" w:rsidR="00607D95" w:rsidRDefault="00607D95" w:rsidP="00607D95">
      <w:pPr>
        <w:pStyle w:val="ListParagraph"/>
        <w:numPr>
          <w:ilvl w:val="1"/>
          <w:numId w:val="32"/>
        </w:numPr>
      </w:pPr>
      <w:r w:rsidRPr="005F7A15">
        <w:t>In 2028, $190 per visit</w:t>
      </w:r>
    </w:p>
    <w:p w14:paraId="36AE792B" w14:textId="5E6B421B" w:rsidR="00607D95" w:rsidRDefault="00607D95" w:rsidP="001B32AD">
      <w:pPr>
        <w:rPr>
          <w:rFonts w:cs="Times New Roman"/>
          <w:bCs/>
          <w:szCs w:val="22"/>
        </w:rPr>
      </w:pPr>
    </w:p>
    <w:p w14:paraId="75B999E5" w14:textId="77777777" w:rsidR="00732578" w:rsidRDefault="00732578" w:rsidP="00732578">
      <w:pPr>
        <w:pStyle w:val="Heading1"/>
      </w:pPr>
      <w:r>
        <w:t xml:space="preserve">Division N — Additional Coronavirus Response and Relief </w:t>
      </w:r>
    </w:p>
    <w:p w14:paraId="6C51CE44" w14:textId="77777777" w:rsidR="00732578" w:rsidRPr="0071740D" w:rsidRDefault="00732578" w:rsidP="00732578">
      <w:pPr>
        <w:rPr>
          <w:b/>
          <w:bCs/>
          <w:u w:val="single"/>
        </w:rPr>
      </w:pPr>
      <w:r w:rsidRPr="0071740D">
        <w:rPr>
          <w:b/>
          <w:bCs/>
          <w:u w:val="single"/>
        </w:rPr>
        <w:t xml:space="preserve">Title IX — Broadband Internet Access Service </w:t>
      </w:r>
    </w:p>
    <w:p w14:paraId="44FA5356" w14:textId="034C07A2" w:rsidR="00DA4D80" w:rsidRDefault="00DA4D80" w:rsidP="00732578">
      <w:pPr>
        <w:pStyle w:val="ListParagraph"/>
        <w:numPr>
          <w:ilvl w:val="0"/>
          <w:numId w:val="35"/>
        </w:numPr>
      </w:pPr>
      <w:r w:rsidRPr="003260DF">
        <w:rPr>
          <w:b/>
          <w:bCs/>
        </w:rPr>
        <w:t>FCC COVID Telehealth program</w:t>
      </w:r>
      <w:r>
        <w:t xml:space="preserve">. </w:t>
      </w:r>
      <w:r w:rsidR="003260DF">
        <w:t>Section 903 appropriates an additional $250 million to the FCC for its COVID-19 Telehealth Program authorized under the CARES Act. It also puts in place new transparency obligations for the program surrounding the FCC’s review of applications, and directs the Commission to ensure, to the extent feasible, that all states benefit from the program.</w:t>
      </w:r>
    </w:p>
    <w:p w14:paraId="16CD85EE" w14:textId="77777777" w:rsidR="00607D95" w:rsidRPr="00DA4D80" w:rsidRDefault="00607D95" w:rsidP="00607D95">
      <w:pPr>
        <w:pStyle w:val="ListParagraph"/>
      </w:pPr>
    </w:p>
    <w:p w14:paraId="1962EC15" w14:textId="6597B827" w:rsidR="00732578" w:rsidRDefault="00732578" w:rsidP="00732578">
      <w:pPr>
        <w:pStyle w:val="ListParagraph"/>
        <w:numPr>
          <w:ilvl w:val="0"/>
          <w:numId w:val="35"/>
        </w:numPr>
      </w:pPr>
      <w:r w:rsidRPr="0071740D">
        <w:rPr>
          <w:b/>
          <w:bCs/>
        </w:rPr>
        <w:t>Benefit for Broadband Service During Emergency Period Relating to COVID-19</w:t>
      </w:r>
      <w:r>
        <w:t xml:space="preserve">. Section 904 </w:t>
      </w:r>
      <w:r w:rsidRPr="00732578">
        <w:t>establishes the Emergency Broadband Benefit Program at the FCC, under which eligible households may receive a discount of up to $50 ($75 on tribal lands) off the cost of internet service and a subsidy for low-cost devices such as computers and tablets.</w:t>
      </w:r>
    </w:p>
    <w:p w14:paraId="0880A5F5" w14:textId="77777777" w:rsidR="00607D95" w:rsidRDefault="00607D95" w:rsidP="00607D95"/>
    <w:p w14:paraId="35D24E3D" w14:textId="2E88C246" w:rsidR="00826F95" w:rsidRDefault="00826F95" w:rsidP="00732578">
      <w:pPr>
        <w:pStyle w:val="ListParagraph"/>
        <w:numPr>
          <w:ilvl w:val="0"/>
          <w:numId w:val="35"/>
        </w:numPr>
      </w:pPr>
      <w:r>
        <w:rPr>
          <w:b/>
          <w:bCs/>
        </w:rPr>
        <w:t>Grants for Broadband Connectivity</w:t>
      </w:r>
      <w:r w:rsidRPr="00826F95">
        <w:t>.</w:t>
      </w:r>
      <w:r>
        <w:t xml:space="preserve"> </w:t>
      </w:r>
      <w:r w:rsidR="002131F2" w:rsidRPr="002131F2">
        <w:t xml:space="preserve">Section 905 establishes two grant programs at the NTIA. The first is a grant program to support broadband connectivity on tribal lands throughout the country. The grants would be directed to tribal governments to be used not only for broadband deployment on tribal lands, but also telehealth, distance learning, broadband affordability, and digital inclusion. $1 billion is appropriated for this program. The second is a $300 million broadband deployment program to support broadband infrastructure deployment to areas lacking broadband, especially rural areas. The grants would be issued to qualifying partnerships between state and local governments and fixed </w:t>
      </w:r>
      <w:r w:rsidR="002131F2" w:rsidRPr="002131F2">
        <w:lastRenderedPageBreak/>
        <w:t>broadband providers. Priority for grants would be given to networks that would reach the most unserved consumers</w:t>
      </w:r>
      <w:r w:rsidR="002131F2">
        <w:t>.</w:t>
      </w:r>
    </w:p>
    <w:p w14:paraId="59510C0B" w14:textId="77777777" w:rsidR="00732578" w:rsidRDefault="00732578" w:rsidP="00732578">
      <w:pPr>
        <w:ind w:left="360"/>
      </w:pPr>
    </w:p>
    <w:p w14:paraId="49536BE1" w14:textId="77777777" w:rsidR="00732578" w:rsidRDefault="00732578" w:rsidP="00732578">
      <w:pPr>
        <w:pStyle w:val="Heading1"/>
      </w:pPr>
      <w:r>
        <w:t xml:space="preserve">Division BB — Other Matters </w:t>
      </w:r>
    </w:p>
    <w:p w14:paraId="205E700E" w14:textId="77777777" w:rsidR="00732578" w:rsidRPr="002D0950" w:rsidRDefault="00732578" w:rsidP="00732578">
      <w:pPr>
        <w:rPr>
          <w:u w:val="single"/>
        </w:rPr>
      </w:pPr>
      <w:r w:rsidRPr="002D0950">
        <w:rPr>
          <w:b/>
          <w:bCs/>
          <w:u w:val="single"/>
        </w:rPr>
        <w:t xml:space="preserve">Title II — Transparency </w:t>
      </w:r>
    </w:p>
    <w:p w14:paraId="61FD9057" w14:textId="57974FD7" w:rsidR="00732578" w:rsidRDefault="00732578" w:rsidP="00732578">
      <w:pPr>
        <w:pStyle w:val="ListParagraph"/>
        <w:numPr>
          <w:ilvl w:val="0"/>
          <w:numId w:val="35"/>
        </w:numPr>
      </w:pPr>
      <w:r w:rsidRPr="00AD4BDE">
        <w:rPr>
          <w:b/>
          <w:bCs/>
        </w:rPr>
        <w:t>Disclosure of direct and indirect compensation for brokers and consultants to employer-sponsored health plans and enrollees in plans on the individual market</w:t>
      </w:r>
      <w:r w:rsidRPr="00AD4BDE">
        <w:t xml:space="preserve">. </w:t>
      </w:r>
      <w:r w:rsidRPr="002D0950">
        <w:t>Section 202</w:t>
      </w:r>
      <w:r>
        <w:t xml:space="preserve"> </w:t>
      </w:r>
      <w:r w:rsidRPr="00AD4BDE">
        <w:t xml:space="preserve">appropriates an additional $250 to the Federal Communications Commission for the COVID-19 Telehealth reimbursement program authorized by the CARES Act in </w:t>
      </w:r>
      <w:proofErr w:type="gramStart"/>
      <w:r w:rsidRPr="00AD4BDE">
        <w:t>March,</w:t>
      </w:r>
      <w:proofErr w:type="gramEnd"/>
      <w:r w:rsidRPr="00AD4BDE">
        <w:t xml:space="preserve"> 2020.</w:t>
      </w:r>
    </w:p>
    <w:p w14:paraId="62DEDD12" w14:textId="77777777" w:rsidR="00732578" w:rsidRPr="002D0950" w:rsidRDefault="00732578" w:rsidP="00732578">
      <w:pPr>
        <w:pStyle w:val="ListParagraph"/>
      </w:pPr>
    </w:p>
    <w:p w14:paraId="421A7E8F" w14:textId="5693E950" w:rsidR="004A0428" w:rsidRDefault="004A0428" w:rsidP="004A0428">
      <w:pPr>
        <w:pStyle w:val="Heading1"/>
      </w:pPr>
      <w:r>
        <w:t>Division FF — Other Matters</w:t>
      </w:r>
    </w:p>
    <w:p w14:paraId="1E1C2AB7" w14:textId="45EA191B" w:rsidR="004A0428" w:rsidRPr="002D0950" w:rsidRDefault="004A0428" w:rsidP="004A0428">
      <w:pPr>
        <w:rPr>
          <w:b/>
          <w:bCs/>
          <w:u w:val="single"/>
        </w:rPr>
      </w:pPr>
      <w:r w:rsidRPr="002D0950">
        <w:rPr>
          <w:b/>
          <w:bCs/>
          <w:u w:val="single"/>
        </w:rPr>
        <w:t xml:space="preserve">Title </w:t>
      </w:r>
      <w:r w:rsidR="003779DC" w:rsidRPr="002D0950">
        <w:rPr>
          <w:b/>
          <w:bCs/>
          <w:u w:val="single"/>
        </w:rPr>
        <w:t>IX — Telecommunications and Consumer Protection</w:t>
      </w:r>
    </w:p>
    <w:p w14:paraId="7E648036" w14:textId="7FD4BC62" w:rsidR="00512CEC" w:rsidRDefault="00423D45" w:rsidP="00CE479B">
      <w:pPr>
        <w:pStyle w:val="ListParagraph"/>
        <w:numPr>
          <w:ilvl w:val="0"/>
          <w:numId w:val="35"/>
        </w:numPr>
      </w:pPr>
      <w:r w:rsidRPr="00CB2FF9">
        <w:rPr>
          <w:b/>
          <w:bCs/>
        </w:rPr>
        <w:t>Broadband Interagency Coordination Act</w:t>
      </w:r>
      <w:r>
        <w:t xml:space="preserve">. Section 904 </w:t>
      </w:r>
      <w:r w:rsidR="00CB2FF9" w:rsidRPr="00CB2FF9">
        <w:t>establishes grant programs at the National Telecommunications and Information Administration to bolster broadband connectivity on tribal lands and in state and local governments across the country.</w:t>
      </w:r>
    </w:p>
    <w:p w14:paraId="1F4BF211" w14:textId="77777777" w:rsidR="00CB2FF9" w:rsidRDefault="00CB2FF9" w:rsidP="00AA1796"/>
    <w:p w14:paraId="2A23C060" w14:textId="77777777" w:rsidR="00AA6211" w:rsidRDefault="00AA6211" w:rsidP="00512CEC">
      <w:pPr>
        <w:pStyle w:val="Heading1"/>
      </w:pPr>
    </w:p>
    <w:p w14:paraId="38A53E61" w14:textId="3656E4E2" w:rsidR="00057D3A" w:rsidRDefault="00057D3A" w:rsidP="00057D3A"/>
    <w:p w14:paraId="3E977D2E" w14:textId="54AA27B3" w:rsidR="00057D3A" w:rsidRDefault="00057D3A" w:rsidP="00057D3A"/>
    <w:p w14:paraId="1EC1DDA3" w14:textId="0E60875E" w:rsidR="00057D3A" w:rsidRDefault="00057D3A" w:rsidP="00057D3A"/>
    <w:p w14:paraId="2835C9C3" w14:textId="328A028D" w:rsidR="00057D3A" w:rsidRDefault="00057D3A" w:rsidP="00057D3A"/>
    <w:p w14:paraId="7390A45A" w14:textId="0EFDF554" w:rsidR="00057D3A" w:rsidRDefault="00057D3A" w:rsidP="00057D3A"/>
    <w:p w14:paraId="3FB948E5" w14:textId="422E4791" w:rsidR="00057D3A" w:rsidRDefault="00057D3A" w:rsidP="00057D3A"/>
    <w:p w14:paraId="047C5F5E" w14:textId="32635CE3" w:rsidR="00057D3A" w:rsidRDefault="00057D3A" w:rsidP="00057D3A"/>
    <w:p w14:paraId="28EF2BBC" w14:textId="7A6D98C5" w:rsidR="00057D3A" w:rsidRDefault="00057D3A" w:rsidP="00057D3A"/>
    <w:p w14:paraId="598AB6B9" w14:textId="3990CC78" w:rsidR="00057D3A" w:rsidRDefault="00057D3A" w:rsidP="00057D3A"/>
    <w:p w14:paraId="0300FBB4" w14:textId="57C4CF47" w:rsidR="00057D3A" w:rsidRDefault="00057D3A" w:rsidP="00057D3A"/>
    <w:p w14:paraId="3450BB0D" w14:textId="1824AD8E" w:rsidR="00057D3A" w:rsidRDefault="00057D3A" w:rsidP="00057D3A"/>
    <w:p w14:paraId="5222CD2B" w14:textId="1C25C763" w:rsidR="00057D3A" w:rsidRDefault="00057D3A" w:rsidP="00057D3A"/>
    <w:p w14:paraId="705ECF7E" w14:textId="004B0D43" w:rsidR="00057D3A" w:rsidRDefault="00057D3A" w:rsidP="00057D3A"/>
    <w:p w14:paraId="5A4879D0" w14:textId="2975FC6E" w:rsidR="00057D3A" w:rsidRDefault="00057D3A" w:rsidP="00057D3A"/>
    <w:p w14:paraId="2E61BDFC" w14:textId="76C244F6" w:rsidR="00057D3A" w:rsidRDefault="00057D3A" w:rsidP="00057D3A"/>
    <w:p w14:paraId="15DC7819" w14:textId="45F80BC2" w:rsidR="00057D3A" w:rsidRDefault="00057D3A" w:rsidP="00057D3A"/>
    <w:p w14:paraId="1BA2F668" w14:textId="6F93CE3C" w:rsidR="002D5A16" w:rsidRDefault="002D5A16" w:rsidP="002D5A16">
      <w:pPr>
        <w:spacing w:line="240" w:lineRule="auto"/>
        <w:jc w:val="left"/>
      </w:pPr>
    </w:p>
    <w:p w14:paraId="145BD1E7" w14:textId="77777777" w:rsidR="00057D3A" w:rsidRPr="00D06877" w:rsidRDefault="00057D3A" w:rsidP="002D5A16">
      <w:pPr>
        <w:spacing w:line="240" w:lineRule="auto"/>
        <w:jc w:val="left"/>
      </w:pPr>
    </w:p>
    <w:sectPr w:rsidR="00057D3A" w:rsidRPr="00D06877" w:rsidSect="00D8787C">
      <w:type w:val="continuous"/>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99EE" w14:textId="77777777" w:rsidR="00A86E29" w:rsidRDefault="00A86E29" w:rsidP="00C24E2E">
      <w:r>
        <w:separator/>
      </w:r>
    </w:p>
    <w:p w14:paraId="448D3A45" w14:textId="77777777" w:rsidR="00A86E29" w:rsidRDefault="00A86E29"/>
  </w:endnote>
  <w:endnote w:type="continuationSeparator" w:id="0">
    <w:p w14:paraId="3EC72318" w14:textId="77777777" w:rsidR="00A86E29" w:rsidRDefault="00A86E29" w:rsidP="00C24E2E">
      <w:r>
        <w:continuationSeparator/>
      </w:r>
    </w:p>
    <w:p w14:paraId="789A255C" w14:textId="77777777" w:rsidR="00A86E29" w:rsidRDefault="00A86E29"/>
  </w:endnote>
  <w:endnote w:type="continuationNotice" w:id="1">
    <w:p w14:paraId="04D7976E" w14:textId="77777777" w:rsidR="00A86E29" w:rsidRDefault="00A86E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212"/>
      <w:gridCol w:w="936"/>
      <w:gridCol w:w="4212"/>
    </w:tblGrid>
    <w:tr w:rsidR="003214E4" w14:paraId="190AE819" w14:textId="77777777">
      <w:trPr>
        <w:trHeight w:val="151"/>
      </w:trPr>
      <w:tc>
        <w:tcPr>
          <w:tcW w:w="2250" w:type="pct"/>
          <w:tcBorders>
            <w:bottom w:val="single" w:sz="4" w:space="0" w:color="4F81BD" w:themeColor="accent1"/>
          </w:tcBorders>
        </w:tcPr>
        <w:p w14:paraId="18D16118" w14:textId="77777777" w:rsidR="003214E4" w:rsidRDefault="003214E4">
          <w:pPr>
            <w:pStyle w:val="Header"/>
            <w:rPr>
              <w:rFonts w:asciiTheme="majorHAnsi" w:eastAsiaTheme="majorEastAsia" w:hAnsiTheme="majorHAnsi" w:cstheme="majorBidi"/>
              <w:b/>
              <w:bCs/>
            </w:rPr>
          </w:pPr>
        </w:p>
      </w:tc>
      <w:tc>
        <w:tcPr>
          <w:tcW w:w="500" w:type="pct"/>
          <w:vMerge w:val="restart"/>
          <w:noWrap/>
          <w:vAlign w:val="center"/>
        </w:tcPr>
        <w:p w14:paraId="33869A5B" w14:textId="77777777" w:rsidR="003214E4" w:rsidRPr="002D5A16" w:rsidRDefault="003214E4">
          <w:pPr>
            <w:pStyle w:val="NoSpacing"/>
            <w:rPr>
              <w:rFonts w:eastAsiaTheme="majorEastAsia" w:cstheme="majorBidi"/>
            </w:rPr>
          </w:pPr>
          <w:r w:rsidRPr="002D5A16">
            <w:rPr>
              <w:rFonts w:eastAsiaTheme="majorEastAsia" w:cstheme="majorBidi"/>
              <w:b/>
              <w:bCs/>
            </w:rPr>
            <w:t xml:space="preserve">Page </w:t>
          </w:r>
          <w:r w:rsidRPr="002D5A16">
            <w:fldChar w:fldCharType="begin"/>
          </w:r>
          <w:r w:rsidRPr="002D5A16">
            <w:instrText xml:space="preserve"> PAGE  \* MERGEFORMAT </w:instrText>
          </w:r>
          <w:r w:rsidRPr="002D5A16">
            <w:fldChar w:fldCharType="separate"/>
          </w:r>
          <w:r w:rsidRPr="002D5A16">
            <w:rPr>
              <w:rFonts w:eastAsiaTheme="majorEastAsia" w:cstheme="majorBidi"/>
              <w:b/>
              <w:bCs/>
              <w:noProof/>
            </w:rPr>
            <w:t>3</w:t>
          </w:r>
          <w:r w:rsidRPr="002D5A16">
            <w:rPr>
              <w:rFonts w:eastAsiaTheme="majorEastAsia" w:cstheme="majorBidi"/>
              <w:b/>
              <w:bCs/>
              <w:noProof/>
            </w:rPr>
            <w:fldChar w:fldCharType="end"/>
          </w:r>
        </w:p>
      </w:tc>
      <w:tc>
        <w:tcPr>
          <w:tcW w:w="2250" w:type="pct"/>
          <w:tcBorders>
            <w:bottom w:val="single" w:sz="4" w:space="0" w:color="4F81BD" w:themeColor="accent1"/>
          </w:tcBorders>
        </w:tcPr>
        <w:p w14:paraId="4DDC5738" w14:textId="77777777" w:rsidR="003214E4" w:rsidRDefault="003214E4">
          <w:pPr>
            <w:pStyle w:val="Header"/>
            <w:rPr>
              <w:rFonts w:asciiTheme="majorHAnsi" w:eastAsiaTheme="majorEastAsia" w:hAnsiTheme="majorHAnsi" w:cstheme="majorBidi"/>
              <w:b/>
              <w:bCs/>
            </w:rPr>
          </w:pPr>
        </w:p>
      </w:tc>
    </w:tr>
    <w:tr w:rsidR="003214E4" w14:paraId="3BF8F180" w14:textId="77777777">
      <w:trPr>
        <w:trHeight w:val="150"/>
      </w:trPr>
      <w:tc>
        <w:tcPr>
          <w:tcW w:w="2250" w:type="pct"/>
          <w:tcBorders>
            <w:top w:val="single" w:sz="4" w:space="0" w:color="4F81BD" w:themeColor="accent1"/>
          </w:tcBorders>
        </w:tcPr>
        <w:p w14:paraId="5276B802" w14:textId="77777777" w:rsidR="003214E4" w:rsidRDefault="003214E4">
          <w:pPr>
            <w:pStyle w:val="Header"/>
            <w:rPr>
              <w:rFonts w:asciiTheme="majorHAnsi" w:eastAsiaTheme="majorEastAsia" w:hAnsiTheme="majorHAnsi" w:cstheme="majorBidi"/>
              <w:b/>
              <w:bCs/>
            </w:rPr>
          </w:pPr>
        </w:p>
      </w:tc>
      <w:tc>
        <w:tcPr>
          <w:tcW w:w="500" w:type="pct"/>
          <w:vMerge/>
        </w:tcPr>
        <w:p w14:paraId="2F7E1605" w14:textId="77777777" w:rsidR="003214E4" w:rsidRDefault="003214E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131F89DF" w14:textId="77777777" w:rsidR="003214E4" w:rsidRDefault="003214E4">
          <w:pPr>
            <w:pStyle w:val="Header"/>
            <w:rPr>
              <w:rFonts w:asciiTheme="majorHAnsi" w:eastAsiaTheme="majorEastAsia" w:hAnsiTheme="majorHAnsi" w:cstheme="majorBidi"/>
              <w:b/>
              <w:bCs/>
            </w:rPr>
          </w:pPr>
        </w:p>
      </w:tc>
    </w:tr>
  </w:tbl>
  <w:p w14:paraId="22CBC715" w14:textId="77777777" w:rsidR="003214E4" w:rsidRDefault="003214E4" w:rsidP="00057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7C38" w14:textId="148C8381" w:rsidR="003214E4" w:rsidRPr="00607D95" w:rsidRDefault="003214E4" w:rsidP="004553C1">
    <w:pPr>
      <w:pStyle w:val="Footer"/>
      <w:jc w:val="center"/>
      <w:rPr>
        <w:szCs w:val="22"/>
        <w:lang w:val="fr-FR"/>
      </w:rPr>
    </w:pPr>
    <w:r w:rsidRPr="00607D95">
      <w:rPr>
        <w:szCs w:val="22"/>
        <w:lang w:val="fr-FR"/>
      </w:rPr>
      <w:t xml:space="preserve">100 M Street </w:t>
    </w:r>
    <w:r w:rsidR="00D252E3" w:rsidRPr="00607D95">
      <w:rPr>
        <w:szCs w:val="22"/>
        <w:lang w:val="fr-FR"/>
      </w:rPr>
      <w:t>SE</w:t>
    </w:r>
    <w:r w:rsidRPr="00607D95">
      <w:rPr>
        <w:szCs w:val="22"/>
        <w:lang w:val="fr-FR"/>
      </w:rPr>
      <w:t xml:space="preserve">, Suite 750 | Washington D.C. 20003 | (202) 688-0225 | inquiry@thornrun.com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EA608" w14:textId="77777777" w:rsidR="00A86E29" w:rsidRDefault="00A86E29" w:rsidP="00C24E2E">
      <w:r>
        <w:separator/>
      </w:r>
    </w:p>
    <w:p w14:paraId="63D47FE8" w14:textId="77777777" w:rsidR="00A86E29" w:rsidRDefault="00A86E29"/>
  </w:footnote>
  <w:footnote w:type="continuationSeparator" w:id="0">
    <w:p w14:paraId="167CF99C" w14:textId="77777777" w:rsidR="00A86E29" w:rsidRDefault="00A86E29" w:rsidP="00C24E2E">
      <w:r>
        <w:continuationSeparator/>
      </w:r>
    </w:p>
    <w:p w14:paraId="53809DE7" w14:textId="77777777" w:rsidR="00A86E29" w:rsidRDefault="00A86E29"/>
  </w:footnote>
  <w:footnote w:type="continuationNotice" w:id="1">
    <w:p w14:paraId="2E8BDD6D" w14:textId="77777777" w:rsidR="00A86E29" w:rsidRDefault="00A86E2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0A5"/>
    <w:multiLevelType w:val="hybridMultilevel"/>
    <w:tmpl w:val="865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614"/>
    <w:multiLevelType w:val="hybridMultilevel"/>
    <w:tmpl w:val="411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6676"/>
    <w:multiLevelType w:val="hybridMultilevel"/>
    <w:tmpl w:val="0CB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2ED0"/>
    <w:multiLevelType w:val="hybridMultilevel"/>
    <w:tmpl w:val="35A6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6639"/>
    <w:multiLevelType w:val="hybridMultilevel"/>
    <w:tmpl w:val="AB20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4D9C"/>
    <w:multiLevelType w:val="hybridMultilevel"/>
    <w:tmpl w:val="1C7C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1640E"/>
    <w:multiLevelType w:val="hybridMultilevel"/>
    <w:tmpl w:val="87D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F3507"/>
    <w:multiLevelType w:val="hybridMultilevel"/>
    <w:tmpl w:val="048C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71FDD"/>
    <w:multiLevelType w:val="hybridMultilevel"/>
    <w:tmpl w:val="1E0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913E4"/>
    <w:multiLevelType w:val="hybridMultilevel"/>
    <w:tmpl w:val="A16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61A5F"/>
    <w:multiLevelType w:val="hybridMultilevel"/>
    <w:tmpl w:val="B174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33546"/>
    <w:multiLevelType w:val="hybridMultilevel"/>
    <w:tmpl w:val="D0B8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A3E70"/>
    <w:multiLevelType w:val="hybridMultilevel"/>
    <w:tmpl w:val="1E58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B1765"/>
    <w:multiLevelType w:val="hybridMultilevel"/>
    <w:tmpl w:val="54A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C768F"/>
    <w:multiLevelType w:val="hybridMultilevel"/>
    <w:tmpl w:val="6182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B08E9"/>
    <w:multiLevelType w:val="hybridMultilevel"/>
    <w:tmpl w:val="07A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863D5"/>
    <w:multiLevelType w:val="hybridMultilevel"/>
    <w:tmpl w:val="8350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C6CD4"/>
    <w:multiLevelType w:val="hybridMultilevel"/>
    <w:tmpl w:val="CD04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44862"/>
    <w:multiLevelType w:val="hybridMultilevel"/>
    <w:tmpl w:val="2492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D0855"/>
    <w:multiLevelType w:val="hybridMultilevel"/>
    <w:tmpl w:val="A6B6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86D0F"/>
    <w:multiLevelType w:val="hybridMultilevel"/>
    <w:tmpl w:val="333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B571B"/>
    <w:multiLevelType w:val="hybridMultilevel"/>
    <w:tmpl w:val="5438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25E2C"/>
    <w:multiLevelType w:val="hybridMultilevel"/>
    <w:tmpl w:val="FCE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D619C"/>
    <w:multiLevelType w:val="hybridMultilevel"/>
    <w:tmpl w:val="B20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131F0"/>
    <w:multiLevelType w:val="hybridMultilevel"/>
    <w:tmpl w:val="139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D5319"/>
    <w:multiLevelType w:val="hybridMultilevel"/>
    <w:tmpl w:val="6D74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56CAB"/>
    <w:multiLevelType w:val="hybridMultilevel"/>
    <w:tmpl w:val="59D4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D5E0A"/>
    <w:multiLevelType w:val="hybridMultilevel"/>
    <w:tmpl w:val="DE28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C113D"/>
    <w:multiLevelType w:val="hybridMultilevel"/>
    <w:tmpl w:val="2624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04E5A"/>
    <w:multiLevelType w:val="hybridMultilevel"/>
    <w:tmpl w:val="4758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E227B"/>
    <w:multiLevelType w:val="hybridMultilevel"/>
    <w:tmpl w:val="2176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82B8D"/>
    <w:multiLevelType w:val="hybridMultilevel"/>
    <w:tmpl w:val="F906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D2FAD"/>
    <w:multiLevelType w:val="hybridMultilevel"/>
    <w:tmpl w:val="9EBA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33921"/>
    <w:multiLevelType w:val="hybridMultilevel"/>
    <w:tmpl w:val="B3C2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E1F80"/>
    <w:multiLevelType w:val="hybridMultilevel"/>
    <w:tmpl w:val="4502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30"/>
  </w:num>
  <w:num w:numId="4">
    <w:abstractNumId w:val="20"/>
  </w:num>
  <w:num w:numId="5">
    <w:abstractNumId w:val="4"/>
  </w:num>
  <w:num w:numId="6">
    <w:abstractNumId w:val="23"/>
  </w:num>
  <w:num w:numId="7">
    <w:abstractNumId w:val="21"/>
  </w:num>
  <w:num w:numId="8">
    <w:abstractNumId w:val="17"/>
  </w:num>
  <w:num w:numId="9">
    <w:abstractNumId w:val="28"/>
  </w:num>
  <w:num w:numId="10">
    <w:abstractNumId w:val="16"/>
  </w:num>
  <w:num w:numId="11">
    <w:abstractNumId w:val="34"/>
  </w:num>
  <w:num w:numId="12">
    <w:abstractNumId w:val="32"/>
  </w:num>
  <w:num w:numId="13">
    <w:abstractNumId w:val="9"/>
  </w:num>
  <w:num w:numId="14">
    <w:abstractNumId w:val="26"/>
  </w:num>
  <w:num w:numId="15">
    <w:abstractNumId w:val="2"/>
  </w:num>
  <w:num w:numId="16">
    <w:abstractNumId w:val="22"/>
  </w:num>
  <w:num w:numId="17">
    <w:abstractNumId w:val="14"/>
  </w:num>
  <w:num w:numId="18">
    <w:abstractNumId w:val="3"/>
  </w:num>
  <w:num w:numId="19">
    <w:abstractNumId w:val="8"/>
  </w:num>
  <w:num w:numId="20">
    <w:abstractNumId w:val="12"/>
  </w:num>
  <w:num w:numId="21">
    <w:abstractNumId w:val="27"/>
  </w:num>
  <w:num w:numId="22">
    <w:abstractNumId w:val="11"/>
  </w:num>
  <w:num w:numId="23">
    <w:abstractNumId w:val="1"/>
  </w:num>
  <w:num w:numId="24">
    <w:abstractNumId w:val="33"/>
  </w:num>
  <w:num w:numId="25">
    <w:abstractNumId w:val="18"/>
  </w:num>
  <w:num w:numId="26">
    <w:abstractNumId w:val="31"/>
  </w:num>
  <w:num w:numId="27">
    <w:abstractNumId w:val="19"/>
  </w:num>
  <w:num w:numId="28">
    <w:abstractNumId w:val="5"/>
  </w:num>
  <w:num w:numId="29">
    <w:abstractNumId w:val="7"/>
  </w:num>
  <w:num w:numId="30">
    <w:abstractNumId w:val="15"/>
  </w:num>
  <w:num w:numId="31">
    <w:abstractNumId w:val="25"/>
  </w:num>
  <w:num w:numId="32">
    <w:abstractNumId w:val="10"/>
  </w:num>
  <w:num w:numId="33">
    <w:abstractNumId w:val="0"/>
  </w:num>
  <w:num w:numId="34">
    <w:abstractNumId w:val="24"/>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EImNjE1NTY0NTSyUdpeDU4uLM/DyQArNaACh7Nw8sAAAA"/>
  </w:docVars>
  <w:rsids>
    <w:rsidRoot w:val="00E242AF"/>
    <w:rsid w:val="00003155"/>
    <w:rsid w:val="00003D74"/>
    <w:rsid w:val="00004019"/>
    <w:rsid w:val="0000491D"/>
    <w:rsid w:val="00004A08"/>
    <w:rsid w:val="0000505F"/>
    <w:rsid w:val="00006A44"/>
    <w:rsid w:val="00012CC9"/>
    <w:rsid w:val="0001466F"/>
    <w:rsid w:val="00015D74"/>
    <w:rsid w:val="0001665D"/>
    <w:rsid w:val="000247EB"/>
    <w:rsid w:val="00030922"/>
    <w:rsid w:val="00030B8C"/>
    <w:rsid w:val="00030E4A"/>
    <w:rsid w:val="00032961"/>
    <w:rsid w:val="00035AE6"/>
    <w:rsid w:val="000361D2"/>
    <w:rsid w:val="00037102"/>
    <w:rsid w:val="0003731A"/>
    <w:rsid w:val="00044D98"/>
    <w:rsid w:val="000466E7"/>
    <w:rsid w:val="000503D9"/>
    <w:rsid w:val="000535FB"/>
    <w:rsid w:val="00053EAA"/>
    <w:rsid w:val="00053ED8"/>
    <w:rsid w:val="00055587"/>
    <w:rsid w:val="00057D3A"/>
    <w:rsid w:val="00061E27"/>
    <w:rsid w:val="000632C0"/>
    <w:rsid w:val="000640EC"/>
    <w:rsid w:val="00070349"/>
    <w:rsid w:val="00070D67"/>
    <w:rsid w:val="000717A7"/>
    <w:rsid w:val="000717D0"/>
    <w:rsid w:val="00075040"/>
    <w:rsid w:val="000768AF"/>
    <w:rsid w:val="0008404F"/>
    <w:rsid w:val="00086415"/>
    <w:rsid w:val="000919D0"/>
    <w:rsid w:val="00092117"/>
    <w:rsid w:val="00094D42"/>
    <w:rsid w:val="0009597D"/>
    <w:rsid w:val="00095C6E"/>
    <w:rsid w:val="000964C4"/>
    <w:rsid w:val="000A33A8"/>
    <w:rsid w:val="000A3E73"/>
    <w:rsid w:val="000A507C"/>
    <w:rsid w:val="000A5777"/>
    <w:rsid w:val="000A5E75"/>
    <w:rsid w:val="000A652B"/>
    <w:rsid w:val="000B1C4B"/>
    <w:rsid w:val="000B1F0B"/>
    <w:rsid w:val="000B4A34"/>
    <w:rsid w:val="000B5148"/>
    <w:rsid w:val="000B6EBC"/>
    <w:rsid w:val="000B7A61"/>
    <w:rsid w:val="000B7E85"/>
    <w:rsid w:val="000C3557"/>
    <w:rsid w:val="000C3625"/>
    <w:rsid w:val="000C58B4"/>
    <w:rsid w:val="000D2152"/>
    <w:rsid w:val="000E0942"/>
    <w:rsid w:val="000E2899"/>
    <w:rsid w:val="000E36DC"/>
    <w:rsid w:val="000E4064"/>
    <w:rsid w:val="000E4198"/>
    <w:rsid w:val="000E44C7"/>
    <w:rsid w:val="000E6776"/>
    <w:rsid w:val="000E71C9"/>
    <w:rsid w:val="000F0432"/>
    <w:rsid w:val="000F0745"/>
    <w:rsid w:val="000F0DB8"/>
    <w:rsid w:val="000F1262"/>
    <w:rsid w:val="000F1420"/>
    <w:rsid w:val="000F15BF"/>
    <w:rsid w:val="000F1C08"/>
    <w:rsid w:val="000F209C"/>
    <w:rsid w:val="000F480C"/>
    <w:rsid w:val="000F5315"/>
    <w:rsid w:val="000F5D16"/>
    <w:rsid w:val="0010054D"/>
    <w:rsid w:val="001017D4"/>
    <w:rsid w:val="00106D3B"/>
    <w:rsid w:val="0011122D"/>
    <w:rsid w:val="00111CEC"/>
    <w:rsid w:val="00112782"/>
    <w:rsid w:val="00115259"/>
    <w:rsid w:val="00116411"/>
    <w:rsid w:val="0011670E"/>
    <w:rsid w:val="00120645"/>
    <w:rsid w:val="00121677"/>
    <w:rsid w:val="00123705"/>
    <w:rsid w:val="00125993"/>
    <w:rsid w:val="00125FFF"/>
    <w:rsid w:val="00127199"/>
    <w:rsid w:val="001304F3"/>
    <w:rsid w:val="0013133B"/>
    <w:rsid w:val="00131E6C"/>
    <w:rsid w:val="00134A6D"/>
    <w:rsid w:val="00143661"/>
    <w:rsid w:val="001461E2"/>
    <w:rsid w:val="00146900"/>
    <w:rsid w:val="00150031"/>
    <w:rsid w:val="0015009A"/>
    <w:rsid w:val="00150E44"/>
    <w:rsid w:val="00151CD0"/>
    <w:rsid w:val="001525C2"/>
    <w:rsid w:val="00152795"/>
    <w:rsid w:val="00152D89"/>
    <w:rsid w:val="00152E7E"/>
    <w:rsid w:val="001542CD"/>
    <w:rsid w:val="001560E1"/>
    <w:rsid w:val="001647A4"/>
    <w:rsid w:val="00164BF9"/>
    <w:rsid w:val="00164C09"/>
    <w:rsid w:val="001657AB"/>
    <w:rsid w:val="001662AD"/>
    <w:rsid w:val="00166AEF"/>
    <w:rsid w:val="0017062F"/>
    <w:rsid w:val="001726EB"/>
    <w:rsid w:val="00173366"/>
    <w:rsid w:val="001741D1"/>
    <w:rsid w:val="00174C79"/>
    <w:rsid w:val="00175347"/>
    <w:rsid w:val="00175945"/>
    <w:rsid w:val="00177CC0"/>
    <w:rsid w:val="00180336"/>
    <w:rsid w:val="00180B0D"/>
    <w:rsid w:val="00182338"/>
    <w:rsid w:val="0018499B"/>
    <w:rsid w:val="00184ACC"/>
    <w:rsid w:val="0018510E"/>
    <w:rsid w:val="00185128"/>
    <w:rsid w:val="0018604B"/>
    <w:rsid w:val="0018623A"/>
    <w:rsid w:val="001865A6"/>
    <w:rsid w:val="001906B2"/>
    <w:rsid w:val="001908DF"/>
    <w:rsid w:val="00194588"/>
    <w:rsid w:val="00194C2E"/>
    <w:rsid w:val="00196D11"/>
    <w:rsid w:val="00196F7A"/>
    <w:rsid w:val="00197314"/>
    <w:rsid w:val="001A0FA5"/>
    <w:rsid w:val="001A3966"/>
    <w:rsid w:val="001A3B36"/>
    <w:rsid w:val="001A3C6B"/>
    <w:rsid w:val="001A3D19"/>
    <w:rsid w:val="001B11BB"/>
    <w:rsid w:val="001B1D1A"/>
    <w:rsid w:val="001B32AD"/>
    <w:rsid w:val="001B5601"/>
    <w:rsid w:val="001C0614"/>
    <w:rsid w:val="001C1BEC"/>
    <w:rsid w:val="001C48B3"/>
    <w:rsid w:val="001C53F6"/>
    <w:rsid w:val="001C5970"/>
    <w:rsid w:val="001C7613"/>
    <w:rsid w:val="001D0406"/>
    <w:rsid w:val="001D1E90"/>
    <w:rsid w:val="001D3B41"/>
    <w:rsid w:val="001D452B"/>
    <w:rsid w:val="001D4A8F"/>
    <w:rsid w:val="001D5281"/>
    <w:rsid w:val="001D63B3"/>
    <w:rsid w:val="001D75C4"/>
    <w:rsid w:val="001D7C11"/>
    <w:rsid w:val="001E0AE6"/>
    <w:rsid w:val="001E0CC1"/>
    <w:rsid w:val="001E1135"/>
    <w:rsid w:val="001E1B31"/>
    <w:rsid w:val="001E1F38"/>
    <w:rsid w:val="001E7970"/>
    <w:rsid w:val="001F08F7"/>
    <w:rsid w:val="001F1CC0"/>
    <w:rsid w:val="001F4F5C"/>
    <w:rsid w:val="001F59EA"/>
    <w:rsid w:val="001F6FDB"/>
    <w:rsid w:val="001F7DDC"/>
    <w:rsid w:val="002001C8"/>
    <w:rsid w:val="002028BE"/>
    <w:rsid w:val="00202B89"/>
    <w:rsid w:val="002031A8"/>
    <w:rsid w:val="00204A93"/>
    <w:rsid w:val="00205902"/>
    <w:rsid w:val="002076A6"/>
    <w:rsid w:val="002078CF"/>
    <w:rsid w:val="00210D9A"/>
    <w:rsid w:val="002122C8"/>
    <w:rsid w:val="0021257C"/>
    <w:rsid w:val="0021285A"/>
    <w:rsid w:val="0021287F"/>
    <w:rsid w:val="00212C6F"/>
    <w:rsid w:val="002131F2"/>
    <w:rsid w:val="00213FC2"/>
    <w:rsid w:val="00213FF3"/>
    <w:rsid w:val="00215C74"/>
    <w:rsid w:val="00216DAE"/>
    <w:rsid w:val="0022005B"/>
    <w:rsid w:val="002201C2"/>
    <w:rsid w:val="00220429"/>
    <w:rsid w:val="002218BA"/>
    <w:rsid w:val="002224C5"/>
    <w:rsid w:val="002260BD"/>
    <w:rsid w:val="0023043D"/>
    <w:rsid w:val="00231A91"/>
    <w:rsid w:val="00233E7B"/>
    <w:rsid w:val="00234A44"/>
    <w:rsid w:val="00234B67"/>
    <w:rsid w:val="002378FA"/>
    <w:rsid w:val="0024093A"/>
    <w:rsid w:val="002426CF"/>
    <w:rsid w:val="00242D5A"/>
    <w:rsid w:val="002447FF"/>
    <w:rsid w:val="0024586D"/>
    <w:rsid w:val="00247D7D"/>
    <w:rsid w:val="002504AE"/>
    <w:rsid w:val="0025201F"/>
    <w:rsid w:val="00256482"/>
    <w:rsid w:val="002655B1"/>
    <w:rsid w:val="00265A57"/>
    <w:rsid w:val="00265FC9"/>
    <w:rsid w:val="00267BF7"/>
    <w:rsid w:val="0027021B"/>
    <w:rsid w:val="00273A57"/>
    <w:rsid w:val="002763A5"/>
    <w:rsid w:val="00280457"/>
    <w:rsid w:val="00285731"/>
    <w:rsid w:val="0029356B"/>
    <w:rsid w:val="002970E5"/>
    <w:rsid w:val="00297BCB"/>
    <w:rsid w:val="00297FBD"/>
    <w:rsid w:val="002A00C5"/>
    <w:rsid w:val="002A0685"/>
    <w:rsid w:val="002A172F"/>
    <w:rsid w:val="002A4CE1"/>
    <w:rsid w:val="002A52F7"/>
    <w:rsid w:val="002A6325"/>
    <w:rsid w:val="002A7044"/>
    <w:rsid w:val="002B0FAD"/>
    <w:rsid w:val="002B1B3A"/>
    <w:rsid w:val="002B49ED"/>
    <w:rsid w:val="002B5BFB"/>
    <w:rsid w:val="002C00F9"/>
    <w:rsid w:val="002D0950"/>
    <w:rsid w:val="002D09D6"/>
    <w:rsid w:val="002D0DE4"/>
    <w:rsid w:val="002D2B63"/>
    <w:rsid w:val="002D3CD2"/>
    <w:rsid w:val="002D4943"/>
    <w:rsid w:val="002D5A16"/>
    <w:rsid w:val="002D6D36"/>
    <w:rsid w:val="002D7844"/>
    <w:rsid w:val="002D7F2F"/>
    <w:rsid w:val="002E0254"/>
    <w:rsid w:val="002E02E9"/>
    <w:rsid w:val="002E0740"/>
    <w:rsid w:val="002E0DF8"/>
    <w:rsid w:val="002E336A"/>
    <w:rsid w:val="002E473B"/>
    <w:rsid w:val="002E5FC4"/>
    <w:rsid w:val="002F32D7"/>
    <w:rsid w:val="002F3A7A"/>
    <w:rsid w:val="002F4865"/>
    <w:rsid w:val="002F565D"/>
    <w:rsid w:val="002F5AB0"/>
    <w:rsid w:val="002F6DFA"/>
    <w:rsid w:val="00300BB7"/>
    <w:rsid w:val="00300D88"/>
    <w:rsid w:val="003028F4"/>
    <w:rsid w:val="00302AF9"/>
    <w:rsid w:val="003066A4"/>
    <w:rsid w:val="00307563"/>
    <w:rsid w:val="0031127B"/>
    <w:rsid w:val="00312112"/>
    <w:rsid w:val="00316514"/>
    <w:rsid w:val="00316D6A"/>
    <w:rsid w:val="003214E4"/>
    <w:rsid w:val="00321FF0"/>
    <w:rsid w:val="003241ED"/>
    <w:rsid w:val="0032425B"/>
    <w:rsid w:val="00325673"/>
    <w:rsid w:val="003260DF"/>
    <w:rsid w:val="00326A6C"/>
    <w:rsid w:val="00327594"/>
    <w:rsid w:val="00327DDF"/>
    <w:rsid w:val="00330049"/>
    <w:rsid w:val="003308A6"/>
    <w:rsid w:val="00331A37"/>
    <w:rsid w:val="00334ACB"/>
    <w:rsid w:val="00337234"/>
    <w:rsid w:val="003377D0"/>
    <w:rsid w:val="00337993"/>
    <w:rsid w:val="00342984"/>
    <w:rsid w:val="0034313C"/>
    <w:rsid w:val="003450C8"/>
    <w:rsid w:val="003452CB"/>
    <w:rsid w:val="00346A61"/>
    <w:rsid w:val="003476FA"/>
    <w:rsid w:val="003500E7"/>
    <w:rsid w:val="00351382"/>
    <w:rsid w:val="00351D98"/>
    <w:rsid w:val="00352507"/>
    <w:rsid w:val="00354DFC"/>
    <w:rsid w:val="00356933"/>
    <w:rsid w:val="00356E5D"/>
    <w:rsid w:val="003579D8"/>
    <w:rsid w:val="00360B59"/>
    <w:rsid w:val="00360F12"/>
    <w:rsid w:val="0036285A"/>
    <w:rsid w:val="00362B59"/>
    <w:rsid w:val="00362E13"/>
    <w:rsid w:val="00363AA3"/>
    <w:rsid w:val="00363F2A"/>
    <w:rsid w:val="00370C21"/>
    <w:rsid w:val="00372DFF"/>
    <w:rsid w:val="0037589B"/>
    <w:rsid w:val="003767CE"/>
    <w:rsid w:val="00376FF3"/>
    <w:rsid w:val="00377009"/>
    <w:rsid w:val="003779DC"/>
    <w:rsid w:val="00377BC0"/>
    <w:rsid w:val="00377D4C"/>
    <w:rsid w:val="003821F2"/>
    <w:rsid w:val="00382861"/>
    <w:rsid w:val="003837CB"/>
    <w:rsid w:val="00383CF6"/>
    <w:rsid w:val="00386071"/>
    <w:rsid w:val="003860ED"/>
    <w:rsid w:val="0038619F"/>
    <w:rsid w:val="00386501"/>
    <w:rsid w:val="00386DB4"/>
    <w:rsid w:val="00386DE9"/>
    <w:rsid w:val="003879B4"/>
    <w:rsid w:val="00392FDF"/>
    <w:rsid w:val="003940E2"/>
    <w:rsid w:val="003958F8"/>
    <w:rsid w:val="00397F60"/>
    <w:rsid w:val="003A0A0F"/>
    <w:rsid w:val="003A0E8B"/>
    <w:rsid w:val="003A14A8"/>
    <w:rsid w:val="003A2D33"/>
    <w:rsid w:val="003B03B8"/>
    <w:rsid w:val="003B1572"/>
    <w:rsid w:val="003B2326"/>
    <w:rsid w:val="003B27B3"/>
    <w:rsid w:val="003B3374"/>
    <w:rsid w:val="003B4133"/>
    <w:rsid w:val="003B51AB"/>
    <w:rsid w:val="003B6A45"/>
    <w:rsid w:val="003B7FF6"/>
    <w:rsid w:val="003C06BD"/>
    <w:rsid w:val="003C0A8D"/>
    <w:rsid w:val="003C38F0"/>
    <w:rsid w:val="003C5709"/>
    <w:rsid w:val="003C646A"/>
    <w:rsid w:val="003D077F"/>
    <w:rsid w:val="003D0F9C"/>
    <w:rsid w:val="003D2157"/>
    <w:rsid w:val="003D3004"/>
    <w:rsid w:val="003D4B97"/>
    <w:rsid w:val="003D7016"/>
    <w:rsid w:val="003D72C4"/>
    <w:rsid w:val="003E1769"/>
    <w:rsid w:val="003E2143"/>
    <w:rsid w:val="003E2292"/>
    <w:rsid w:val="003E2A21"/>
    <w:rsid w:val="003E7FE8"/>
    <w:rsid w:val="003F0A80"/>
    <w:rsid w:val="003F4797"/>
    <w:rsid w:val="003F5FBF"/>
    <w:rsid w:val="003F6E8B"/>
    <w:rsid w:val="00400867"/>
    <w:rsid w:val="004036A6"/>
    <w:rsid w:val="00403AA4"/>
    <w:rsid w:val="00405404"/>
    <w:rsid w:val="00405668"/>
    <w:rsid w:val="0040709A"/>
    <w:rsid w:val="004075C0"/>
    <w:rsid w:val="00410F30"/>
    <w:rsid w:val="004117D6"/>
    <w:rsid w:val="00411942"/>
    <w:rsid w:val="00414330"/>
    <w:rsid w:val="00414901"/>
    <w:rsid w:val="00415230"/>
    <w:rsid w:val="00415280"/>
    <w:rsid w:val="00415498"/>
    <w:rsid w:val="0041652F"/>
    <w:rsid w:val="004216CF"/>
    <w:rsid w:val="00421867"/>
    <w:rsid w:val="00423D45"/>
    <w:rsid w:val="00426F90"/>
    <w:rsid w:val="00430D8D"/>
    <w:rsid w:val="00431CEE"/>
    <w:rsid w:val="004363A1"/>
    <w:rsid w:val="00437710"/>
    <w:rsid w:val="00440AC0"/>
    <w:rsid w:val="00441863"/>
    <w:rsid w:val="00441A0F"/>
    <w:rsid w:val="004427A2"/>
    <w:rsid w:val="004433DC"/>
    <w:rsid w:val="00443FDA"/>
    <w:rsid w:val="004504FB"/>
    <w:rsid w:val="00451786"/>
    <w:rsid w:val="00452C67"/>
    <w:rsid w:val="0045372F"/>
    <w:rsid w:val="0045374A"/>
    <w:rsid w:val="004553C1"/>
    <w:rsid w:val="00457208"/>
    <w:rsid w:val="00457355"/>
    <w:rsid w:val="004611E1"/>
    <w:rsid w:val="00461715"/>
    <w:rsid w:val="00463036"/>
    <w:rsid w:val="00465413"/>
    <w:rsid w:val="00466032"/>
    <w:rsid w:val="004676F0"/>
    <w:rsid w:val="0047527B"/>
    <w:rsid w:val="00475A0F"/>
    <w:rsid w:val="00482BE9"/>
    <w:rsid w:val="00483DC4"/>
    <w:rsid w:val="0048451F"/>
    <w:rsid w:val="0048717A"/>
    <w:rsid w:val="00487504"/>
    <w:rsid w:val="00491BC5"/>
    <w:rsid w:val="0049223A"/>
    <w:rsid w:val="004930F5"/>
    <w:rsid w:val="00494CC5"/>
    <w:rsid w:val="00494E6F"/>
    <w:rsid w:val="00496070"/>
    <w:rsid w:val="004A01AC"/>
    <w:rsid w:val="004A0428"/>
    <w:rsid w:val="004A333E"/>
    <w:rsid w:val="004A35EE"/>
    <w:rsid w:val="004A3606"/>
    <w:rsid w:val="004A40FC"/>
    <w:rsid w:val="004A4922"/>
    <w:rsid w:val="004B086C"/>
    <w:rsid w:val="004B0C35"/>
    <w:rsid w:val="004B5107"/>
    <w:rsid w:val="004C03EC"/>
    <w:rsid w:val="004C1279"/>
    <w:rsid w:val="004C1DA0"/>
    <w:rsid w:val="004C2FEA"/>
    <w:rsid w:val="004C7738"/>
    <w:rsid w:val="004C7789"/>
    <w:rsid w:val="004D05E9"/>
    <w:rsid w:val="004D083A"/>
    <w:rsid w:val="004D204F"/>
    <w:rsid w:val="004D3782"/>
    <w:rsid w:val="004D49FF"/>
    <w:rsid w:val="004E04B2"/>
    <w:rsid w:val="004E161A"/>
    <w:rsid w:val="004E280E"/>
    <w:rsid w:val="004E2A12"/>
    <w:rsid w:val="004E4323"/>
    <w:rsid w:val="004E631B"/>
    <w:rsid w:val="004F0E4F"/>
    <w:rsid w:val="004F1433"/>
    <w:rsid w:val="004F16C5"/>
    <w:rsid w:val="004F25C0"/>
    <w:rsid w:val="004F3E06"/>
    <w:rsid w:val="004F4BAC"/>
    <w:rsid w:val="004F4E8F"/>
    <w:rsid w:val="004F5922"/>
    <w:rsid w:val="004F630B"/>
    <w:rsid w:val="004F7638"/>
    <w:rsid w:val="00504C98"/>
    <w:rsid w:val="00505524"/>
    <w:rsid w:val="00505775"/>
    <w:rsid w:val="00506123"/>
    <w:rsid w:val="00506523"/>
    <w:rsid w:val="0050669F"/>
    <w:rsid w:val="005068AD"/>
    <w:rsid w:val="00510395"/>
    <w:rsid w:val="00512A1B"/>
    <w:rsid w:val="00512CEC"/>
    <w:rsid w:val="005146BD"/>
    <w:rsid w:val="00520C57"/>
    <w:rsid w:val="0052186C"/>
    <w:rsid w:val="0052210F"/>
    <w:rsid w:val="00522314"/>
    <w:rsid w:val="005258A0"/>
    <w:rsid w:val="00525D85"/>
    <w:rsid w:val="005272FB"/>
    <w:rsid w:val="00535767"/>
    <w:rsid w:val="00535D9A"/>
    <w:rsid w:val="00536262"/>
    <w:rsid w:val="00537DA3"/>
    <w:rsid w:val="00537DDB"/>
    <w:rsid w:val="005406BF"/>
    <w:rsid w:val="00541798"/>
    <w:rsid w:val="00541E9C"/>
    <w:rsid w:val="00543392"/>
    <w:rsid w:val="0054519E"/>
    <w:rsid w:val="0054677D"/>
    <w:rsid w:val="00546A8D"/>
    <w:rsid w:val="00551769"/>
    <w:rsid w:val="00551D24"/>
    <w:rsid w:val="00551F41"/>
    <w:rsid w:val="00554FDB"/>
    <w:rsid w:val="0055516E"/>
    <w:rsid w:val="00556542"/>
    <w:rsid w:val="00560FEB"/>
    <w:rsid w:val="00561266"/>
    <w:rsid w:val="00562682"/>
    <w:rsid w:val="00562FCA"/>
    <w:rsid w:val="00564C36"/>
    <w:rsid w:val="0056594C"/>
    <w:rsid w:val="00571832"/>
    <w:rsid w:val="00571951"/>
    <w:rsid w:val="0057318C"/>
    <w:rsid w:val="005740D3"/>
    <w:rsid w:val="00576A2D"/>
    <w:rsid w:val="00576A3C"/>
    <w:rsid w:val="00580046"/>
    <w:rsid w:val="00580474"/>
    <w:rsid w:val="00580B56"/>
    <w:rsid w:val="00581E50"/>
    <w:rsid w:val="00581E65"/>
    <w:rsid w:val="005838B0"/>
    <w:rsid w:val="00583AF9"/>
    <w:rsid w:val="00583DC1"/>
    <w:rsid w:val="00585569"/>
    <w:rsid w:val="00586030"/>
    <w:rsid w:val="00587414"/>
    <w:rsid w:val="00591212"/>
    <w:rsid w:val="005913B1"/>
    <w:rsid w:val="005933C3"/>
    <w:rsid w:val="00594E74"/>
    <w:rsid w:val="005954B3"/>
    <w:rsid w:val="005A1EA4"/>
    <w:rsid w:val="005A3A49"/>
    <w:rsid w:val="005A4044"/>
    <w:rsid w:val="005A4634"/>
    <w:rsid w:val="005A5DB7"/>
    <w:rsid w:val="005A6A57"/>
    <w:rsid w:val="005B27D6"/>
    <w:rsid w:val="005B3E07"/>
    <w:rsid w:val="005C0CA2"/>
    <w:rsid w:val="005C263F"/>
    <w:rsid w:val="005C267F"/>
    <w:rsid w:val="005C3449"/>
    <w:rsid w:val="005C5B9F"/>
    <w:rsid w:val="005C769C"/>
    <w:rsid w:val="005D473E"/>
    <w:rsid w:val="005D78A6"/>
    <w:rsid w:val="005E148F"/>
    <w:rsid w:val="005E28B1"/>
    <w:rsid w:val="005E298A"/>
    <w:rsid w:val="005E54A7"/>
    <w:rsid w:val="005E54BF"/>
    <w:rsid w:val="005E64F0"/>
    <w:rsid w:val="005E70FC"/>
    <w:rsid w:val="005E71F3"/>
    <w:rsid w:val="005F00AC"/>
    <w:rsid w:val="005F1D19"/>
    <w:rsid w:val="005F2EF1"/>
    <w:rsid w:val="005F7A15"/>
    <w:rsid w:val="00600087"/>
    <w:rsid w:val="00601824"/>
    <w:rsid w:val="006028FD"/>
    <w:rsid w:val="006033FF"/>
    <w:rsid w:val="0060419A"/>
    <w:rsid w:val="00606FC9"/>
    <w:rsid w:val="00607D95"/>
    <w:rsid w:val="0061113C"/>
    <w:rsid w:val="00612F3A"/>
    <w:rsid w:val="00617079"/>
    <w:rsid w:val="006205ED"/>
    <w:rsid w:val="006234DF"/>
    <w:rsid w:val="006252AB"/>
    <w:rsid w:val="00625B2F"/>
    <w:rsid w:val="00625D68"/>
    <w:rsid w:val="00627F2F"/>
    <w:rsid w:val="00630CDD"/>
    <w:rsid w:val="00631E8C"/>
    <w:rsid w:val="00633158"/>
    <w:rsid w:val="00634476"/>
    <w:rsid w:val="006346DE"/>
    <w:rsid w:val="0063570D"/>
    <w:rsid w:val="00636483"/>
    <w:rsid w:val="00636977"/>
    <w:rsid w:val="00636D6C"/>
    <w:rsid w:val="0064144C"/>
    <w:rsid w:val="0064194F"/>
    <w:rsid w:val="00644591"/>
    <w:rsid w:val="00646CDE"/>
    <w:rsid w:val="00647344"/>
    <w:rsid w:val="006505F8"/>
    <w:rsid w:val="0065246D"/>
    <w:rsid w:val="00653DF9"/>
    <w:rsid w:val="006548A7"/>
    <w:rsid w:val="00655B78"/>
    <w:rsid w:val="00656ED3"/>
    <w:rsid w:val="00660106"/>
    <w:rsid w:val="00661863"/>
    <w:rsid w:val="00662669"/>
    <w:rsid w:val="0066351B"/>
    <w:rsid w:val="006635E1"/>
    <w:rsid w:val="00664B9A"/>
    <w:rsid w:val="00667AD9"/>
    <w:rsid w:val="00670871"/>
    <w:rsid w:val="0067130D"/>
    <w:rsid w:val="00672E94"/>
    <w:rsid w:val="0067525E"/>
    <w:rsid w:val="0067597B"/>
    <w:rsid w:val="006779DB"/>
    <w:rsid w:val="0068060A"/>
    <w:rsid w:val="00681B87"/>
    <w:rsid w:val="0069079B"/>
    <w:rsid w:val="00692DEA"/>
    <w:rsid w:val="00693040"/>
    <w:rsid w:val="00695886"/>
    <w:rsid w:val="006A0A50"/>
    <w:rsid w:val="006A1068"/>
    <w:rsid w:val="006A1F1F"/>
    <w:rsid w:val="006A22BA"/>
    <w:rsid w:val="006A287D"/>
    <w:rsid w:val="006A2F5C"/>
    <w:rsid w:val="006A337A"/>
    <w:rsid w:val="006A4906"/>
    <w:rsid w:val="006B3445"/>
    <w:rsid w:val="006B41BB"/>
    <w:rsid w:val="006B424E"/>
    <w:rsid w:val="006B54E5"/>
    <w:rsid w:val="006B552E"/>
    <w:rsid w:val="006B5ACA"/>
    <w:rsid w:val="006B5E06"/>
    <w:rsid w:val="006B5EF0"/>
    <w:rsid w:val="006B7A06"/>
    <w:rsid w:val="006C12E0"/>
    <w:rsid w:val="006C2D8B"/>
    <w:rsid w:val="006C380E"/>
    <w:rsid w:val="006C6243"/>
    <w:rsid w:val="006C7A82"/>
    <w:rsid w:val="006D08A9"/>
    <w:rsid w:val="006D17AD"/>
    <w:rsid w:val="006D2BB3"/>
    <w:rsid w:val="006D2F6B"/>
    <w:rsid w:val="006D56AC"/>
    <w:rsid w:val="006D681E"/>
    <w:rsid w:val="006D6DC9"/>
    <w:rsid w:val="006E08D2"/>
    <w:rsid w:val="006E217F"/>
    <w:rsid w:val="006E387A"/>
    <w:rsid w:val="006E3F6D"/>
    <w:rsid w:val="006E5A1C"/>
    <w:rsid w:val="006E68F8"/>
    <w:rsid w:val="006E775C"/>
    <w:rsid w:val="006E7945"/>
    <w:rsid w:val="006E79A5"/>
    <w:rsid w:val="006E7D02"/>
    <w:rsid w:val="006F0C55"/>
    <w:rsid w:val="006F512D"/>
    <w:rsid w:val="006F5575"/>
    <w:rsid w:val="007014CA"/>
    <w:rsid w:val="0070333B"/>
    <w:rsid w:val="00703742"/>
    <w:rsid w:val="00707401"/>
    <w:rsid w:val="007074BD"/>
    <w:rsid w:val="007136AC"/>
    <w:rsid w:val="00716968"/>
    <w:rsid w:val="0071740D"/>
    <w:rsid w:val="00717E38"/>
    <w:rsid w:val="00722C57"/>
    <w:rsid w:val="007250E1"/>
    <w:rsid w:val="00730339"/>
    <w:rsid w:val="00730D3D"/>
    <w:rsid w:val="00731235"/>
    <w:rsid w:val="007321A0"/>
    <w:rsid w:val="00732578"/>
    <w:rsid w:val="00733217"/>
    <w:rsid w:val="00734377"/>
    <w:rsid w:val="007343B9"/>
    <w:rsid w:val="007351B1"/>
    <w:rsid w:val="00736292"/>
    <w:rsid w:val="00736952"/>
    <w:rsid w:val="00736AE0"/>
    <w:rsid w:val="00741D24"/>
    <w:rsid w:val="007429B5"/>
    <w:rsid w:val="0074315A"/>
    <w:rsid w:val="00744EEB"/>
    <w:rsid w:val="00750F22"/>
    <w:rsid w:val="00751F63"/>
    <w:rsid w:val="00752CC0"/>
    <w:rsid w:val="007531FB"/>
    <w:rsid w:val="00754E52"/>
    <w:rsid w:val="007552AC"/>
    <w:rsid w:val="00755B46"/>
    <w:rsid w:val="007566AA"/>
    <w:rsid w:val="00756745"/>
    <w:rsid w:val="007569F9"/>
    <w:rsid w:val="007604AE"/>
    <w:rsid w:val="00760954"/>
    <w:rsid w:val="00762DF0"/>
    <w:rsid w:val="00771A53"/>
    <w:rsid w:val="00772070"/>
    <w:rsid w:val="00772AA7"/>
    <w:rsid w:val="00776309"/>
    <w:rsid w:val="00780AA5"/>
    <w:rsid w:val="0078220D"/>
    <w:rsid w:val="00782D35"/>
    <w:rsid w:val="0078311F"/>
    <w:rsid w:val="00790D70"/>
    <w:rsid w:val="0079277D"/>
    <w:rsid w:val="00797E0F"/>
    <w:rsid w:val="007A007D"/>
    <w:rsid w:val="007A42D8"/>
    <w:rsid w:val="007A48E0"/>
    <w:rsid w:val="007A548E"/>
    <w:rsid w:val="007A65C4"/>
    <w:rsid w:val="007A6818"/>
    <w:rsid w:val="007A799D"/>
    <w:rsid w:val="007B2CB6"/>
    <w:rsid w:val="007B5571"/>
    <w:rsid w:val="007B644E"/>
    <w:rsid w:val="007B6E07"/>
    <w:rsid w:val="007B75EC"/>
    <w:rsid w:val="007B773D"/>
    <w:rsid w:val="007B7A7C"/>
    <w:rsid w:val="007C1048"/>
    <w:rsid w:val="007C11FD"/>
    <w:rsid w:val="007C2C18"/>
    <w:rsid w:val="007C453C"/>
    <w:rsid w:val="007C4A72"/>
    <w:rsid w:val="007C7A31"/>
    <w:rsid w:val="007D01FB"/>
    <w:rsid w:val="007D13CF"/>
    <w:rsid w:val="007D2B65"/>
    <w:rsid w:val="007D3747"/>
    <w:rsid w:val="007D4632"/>
    <w:rsid w:val="007D6DB0"/>
    <w:rsid w:val="007D7449"/>
    <w:rsid w:val="007E2252"/>
    <w:rsid w:val="007E4779"/>
    <w:rsid w:val="007E7DB2"/>
    <w:rsid w:val="007F0D1B"/>
    <w:rsid w:val="007F1569"/>
    <w:rsid w:val="007F2A2F"/>
    <w:rsid w:val="007F3120"/>
    <w:rsid w:val="007F3DBB"/>
    <w:rsid w:val="007F4033"/>
    <w:rsid w:val="00800990"/>
    <w:rsid w:val="0080239E"/>
    <w:rsid w:val="008037AE"/>
    <w:rsid w:val="0080421E"/>
    <w:rsid w:val="00804A79"/>
    <w:rsid w:val="00805394"/>
    <w:rsid w:val="00807EC9"/>
    <w:rsid w:val="00813071"/>
    <w:rsid w:val="008131F7"/>
    <w:rsid w:val="0081334B"/>
    <w:rsid w:val="00813B3B"/>
    <w:rsid w:val="0081415C"/>
    <w:rsid w:val="008147CE"/>
    <w:rsid w:val="00816150"/>
    <w:rsid w:val="008170F8"/>
    <w:rsid w:val="00817BE9"/>
    <w:rsid w:val="008207BD"/>
    <w:rsid w:val="00822263"/>
    <w:rsid w:val="00822455"/>
    <w:rsid w:val="00822C2B"/>
    <w:rsid w:val="00822F23"/>
    <w:rsid w:val="00823E79"/>
    <w:rsid w:val="00824133"/>
    <w:rsid w:val="00826F95"/>
    <w:rsid w:val="00827445"/>
    <w:rsid w:val="008335BC"/>
    <w:rsid w:val="008335C7"/>
    <w:rsid w:val="00834838"/>
    <w:rsid w:val="00834AB3"/>
    <w:rsid w:val="00834B3F"/>
    <w:rsid w:val="0083504D"/>
    <w:rsid w:val="008377CE"/>
    <w:rsid w:val="008410BE"/>
    <w:rsid w:val="00841EB1"/>
    <w:rsid w:val="00843707"/>
    <w:rsid w:val="00845514"/>
    <w:rsid w:val="0085175A"/>
    <w:rsid w:val="00852985"/>
    <w:rsid w:val="00852A2A"/>
    <w:rsid w:val="00852D2A"/>
    <w:rsid w:val="00853471"/>
    <w:rsid w:val="0085365A"/>
    <w:rsid w:val="0085524A"/>
    <w:rsid w:val="008579B7"/>
    <w:rsid w:val="00863401"/>
    <w:rsid w:val="00865D9F"/>
    <w:rsid w:val="00866A8D"/>
    <w:rsid w:val="0087033F"/>
    <w:rsid w:val="0087083A"/>
    <w:rsid w:val="0087549E"/>
    <w:rsid w:val="00877A2B"/>
    <w:rsid w:val="00881EA0"/>
    <w:rsid w:val="00882317"/>
    <w:rsid w:val="00882FFD"/>
    <w:rsid w:val="00884764"/>
    <w:rsid w:val="00885135"/>
    <w:rsid w:val="0088543F"/>
    <w:rsid w:val="008900BD"/>
    <w:rsid w:val="00892111"/>
    <w:rsid w:val="00893784"/>
    <w:rsid w:val="0089407C"/>
    <w:rsid w:val="0089412C"/>
    <w:rsid w:val="008A164F"/>
    <w:rsid w:val="008A22FA"/>
    <w:rsid w:val="008A43AE"/>
    <w:rsid w:val="008A4D2A"/>
    <w:rsid w:val="008A5547"/>
    <w:rsid w:val="008A6B70"/>
    <w:rsid w:val="008B3688"/>
    <w:rsid w:val="008B4836"/>
    <w:rsid w:val="008B663E"/>
    <w:rsid w:val="008C1426"/>
    <w:rsid w:val="008C175A"/>
    <w:rsid w:val="008C1935"/>
    <w:rsid w:val="008C282B"/>
    <w:rsid w:val="008C4612"/>
    <w:rsid w:val="008C4ABF"/>
    <w:rsid w:val="008C4FA4"/>
    <w:rsid w:val="008C68A9"/>
    <w:rsid w:val="008D120B"/>
    <w:rsid w:val="008D2B0A"/>
    <w:rsid w:val="008D5067"/>
    <w:rsid w:val="008E0754"/>
    <w:rsid w:val="008E61DE"/>
    <w:rsid w:val="008E6479"/>
    <w:rsid w:val="008E656D"/>
    <w:rsid w:val="008F0CC4"/>
    <w:rsid w:val="008F13E7"/>
    <w:rsid w:val="008F1DA1"/>
    <w:rsid w:val="008F2084"/>
    <w:rsid w:val="008F318F"/>
    <w:rsid w:val="008F5322"/>
    <w:rsid w:val="008F68E5"/>
    <w:rsid w:val="00900239"/>
    <w:rsid w:val="00900BB1"/>
    <w:rsid w:val="0090177F"/>
    <w:rsid w:val="009074F2"/>
    <w:rsid w:val="00907B55"/>
    <w:rsid w:val="00910634"/>
    <w:rsid w:val="00911888"/>
    <w:rsid w:val="00912A86"/>
    <w:rsid w:val="00912B0A"/>
    <w:rsid w:val="0092040E"/>
    <w:rsid w:val="00921156"/>
    <w:rsid w:val="0092296B"/>
    <w:rsid w:val="00923B58"/>
    <w:rsid w:val="00923D5B"/>
    <w:rsid w:val="00924150"/>
    <w:rsid w:val="00924D19"/>
    <w:rsid w:val="0092619E"/>
    <w:rsid w:val="00930A11"/>
    <w:rsid w:val="00931A0B"/>
    <w:rsid w:val="009322B5"/>
    <w:rsid w:val="00932376"/>
    <w:rsid w:val="009361B6"/>
    <w:rsid w:val="00936FF0"/>
    <w:rsid w:val="0093799F"/>
    <w:rsid w:val="0094155D"/>
    <w:rsid w:val="00942EE6"/>
    <w:rsid w:val="00944B72"/>
    <w:rsid w:val="0094642E"/>
    <w:rsid w:val="00947031"/>
    <w:rsid w:val="0094737C"/>
    <w:rsid w:val="00951FD7"/>
    <w:rsid w:val="00953DDF"/>
    <w:rsid w:val="00954CB7"/>
    <w:rsid w:val="0095709A"/>
    <w:rsid w:val="00957CEB"/>
    <w:rsid w:val="009603E3"/>
    <w:rsid w:val="00960ACD"/>
    <w:rsid w:val="0096461E"/>
    <w:rsid w:val="00964947"/>
    <w:rsid w:val="00966F06"/>
    <w:rsid w:val="00967A48"/>
    <w:rsid w:val="0097033F"/>
    <w:rsid w:val="00971A6F"/>
    <w:rsid w:val="00973686"/>
    <w:rsid w:val="009751C2"/>
    <w:rsid w:val="00976DFE"/>
    <w:rsid w:val="0097734D"/>
    <w:rsid w:val="00981554"/>
    <w:rsid w:val="00981775"/>
    <w:rsid w:val="009824A9"/>
    <w:rsid w:val="00982EE5"/>
    <w:rsid w:val="009834E2"/>
    <w:rsid w:val="00983D68"/>
    <w:rsid w:val="00985600"/>
    <w:rsid w:val="00986AC4"/>
    <w:rsid w:val="00987443"/>
    <w:rsid w:val="00992327"/>
    <w:rsid w:val="00997D64"/>
    <w:rsid w:val="009A0F46"/>
    <w:rsid w:val="009A177A"/>
    <w:rsid w:val="009A2529"/>
    <w:rsid w:val="009A3553"/>
    <w:rsid w:val="009A555A"/>
    <w:rsid w:val="009A56B0"/>
    <w:rsid w:val="009B102B"/>
    <w:rsid w:val="009B1815"/>
    <w:rsid w:val="009B30FA"/>
    <w:rsid w:val="009B57AF"/>
    <w:rsid w:val="009B5CCA"/>
    <w:rsid w:val="009B6533"/>
    <w:rsid w:val="009B6539"/>
    <w:rsid w:val="009B693E"/>
    <w:rsid w:val="009B7321"/>
    <w:rsid w:val="009C0679"/>
    <w:rsid w:val="009C0C09"/>
    <w:rsid w:val="009C15E5"/>
    <w:rsid w:val="009C2747"/>
    <w:rsid w:val="009C355F"/>
    <w:rsid w:val="009C39FB"/>
    <w:rsid w:val="009C5AD7"/>
    <w:rsid w:val="009C5B82"/>
    <w:rsid w:val="009C5D26"/>
    <w:rsid w:val="009C69BD"/>
    <w:rsid w:val="009D1EE6"/>
    <w:rsid w:val="009D3004"/>
    <w:rsid w:val="009D33F7"/>
    <w:rsid w:val="009D37D4"/>
    <w:rsid w:val="009D3CB2"/>
    <w:rsid w:val="009D4A0B"/>
    <w:rsid w:val="009D58B3"/>
    <w:rsid w:val="009E0987"/>
    <w:rsid w:val="009E1F6B"/>
    <w:rsid w:val="009E433A"/>
    <w:rsid w:val="009E6146"/>
    <w:rsid w:val="009E61AF"/>
    <w:rsid w:val="009E62C3"/>
    <w:rsid w:val="009E63F5"/>
    <w:rsid w:val="009E76F7"/>
    <w:rsid w:val="009E7A91"/>
    <w:rsid w:val="009F19FA"/>
    <w:rsid w:val="009F1ECC"/>
    <w:rsid w:val="009F23FA"/>
    <w:rsid w:val="009F2C5A"/>
    <w:rsid w:val="009F6AB4"/>
    <w:rsid w:val="009F7DC0"/>
    <w:rsid w:val="00A006BF"/>
    <w:rsid w:val="00A04648"/>
    <w:rsid w:val="00A059A2"/>
    <w:rsid w:val="00A0668B"/>
    <w:rsid w:val="00A0722F"/>
    <w:rsid w:val="00A10A70"/>
    <w:rsid w:val="00A10E17"/>
    <w:rsid w:val="00A12E20"/>
    <w:rsid w:val="00A13D22"/>
    <w:rsid w:val="00A15F84"/>
    <w:rsid w:val="00A173BA"/>
    <w:rsid w:val="00A17F85"/>
    <w:rsid w:val="00A211DF"/>
    <w:rsid w:val="00A231F8"/>
    <w:rsid w:val="00A238D3"/>
    <w:rsid w:val="00A2423E"/>
    <w:rsid w:val="00A24E7D"/>
    <w:rsid w:val="00A25361"/>
    <w:rsid w:val="00A25783"/>
    <w:rsid w:val="00A25D91"/>
    <w:rsid w:val="00A25F4F"/>
    <w:rsid w:val="00A25F8E"/>
    <w:rsid w:val="00A25FB9"/>
    <w:rsid w:val="00A25FD1"/>
    <w:rsid w:val="00A26581"/>
    <w:rsid w:val="00A31593"/>
    <w:rsid w:val="00A34052"/>
    <w:rsid w:val="00A3443A"/>
    <w:rsid w:val="00A35354"/>
    <w:rsid w:val="00A354CF"/>
    <w:rsid w:val="00A43378"/>
    <w:rsid w:val="00A51341"/>
    <w:rsid w:val="00A5296E"/>
    <w:rsid w:val="00A5438C"/>
    <w:rsid w:val="00A56B43"/>
    <w:rsid w:val="00A6177B"/>
    <w:rsid w:val="00A63F45"/>
    <w:rsid w:val="00A66003"/>
    <w:rsid w:val="00A704F7"/>
    <w:rsid w:val="00A71415"/>
    <w:rsid w:val="00A71604"/>
    <w:rsid w:val="00A73C69"/>
    <w:rsid w:val="00A77697"/>
    <w:rsid w:val="00A81E51"/>
    <w:rsid w:val="00A82717"/>
    <w:rsid w:val="00A84B95"/>
    <w:rsid w:val="00A86E29"/>
    <w:rsid w:val="00A92560"/>
    <w:rsid w:val="00A94F1B"/>
    <w:rsid w:val="00A967A1"/>
    <w:rsid w:val="00AA1796"/>
    <w:rsid w:val="00AA265F"/>
    <w:rsid w:val="00AA2DF5"/>
    <w:rsid w:val="00AA6211"/>
    <w:rsid w:val="00AB05C1"/>
    <w:rsid w:val="00AB1508"/>
    <w:rsid w:val="00AB217A"/>
    <w:rsid w:val="00AB2425"/>
    <w:rsid w:val="00AB2F27"/>
    <w:rsid w:val="00AB4EC1"/>
    <w:rsid w:val="00AB66FC"/>
    <w:rsid w:val="00AB6ED0"/>
    <w:rsid w:val="00AB750F"/>
    <w:rsid w:val="00AC15A6"/>
    <w:rsid w:val="00AC57D6"/>
    <w:rsid w:val="00AC641E"/>
    <w:rsid w:val="00AD0DF0"/>
    <w:rsid w:val="00AD3F1F"/>
    <w:rsid w:val="00AD45C0"/>
    <w:rsid w:val="00AD4BDE"/>
    <w:rsid w:val="00AD661F"/>
    <w:rsid w:val="00AD779F"/>
    <w:rsid w:val="00AE3CF3"/>
    <w:rsid w:val="00AE6DC6"/>
    <w:rsid w:val="00AE7928"/>
    <w:rsid w:val="00AF46EA"/>
    <w:rsid w:val="00AF61E9"/>
    <w:rsid w:val="00AF7AD7"/>
    <w:rsid w:val="00AF7D88"/>
    <w:rsid w:val="00B037FB"/>
    <w:rsid w:val="00B03FCC"/>
    <w:rsid w:val="00B04528"/>
    <w:rsid w:val="00B04F7D"/>
    <w:rsid w:val="00B07A24"/>
    <w:rsid w:val="00B10AA9"/>
    <w:rsid w:val="00B1267E"/>
    <w:rsid w:val="00B12A47"/>
    <w:rsid w:val="00B12B1B"/>
    <w:rsid w:val="00B12BAD"/>
    <w:rsid w:val="00B130E5"/>
    <w:rsid w:val="00B17BAD"/>
    <w:rsid w:val="00B20C07"/>
    <w:rsid w:val="00B244BE"/>
    <w:rsid w:val="00B2559D"/>
    <w:rsid w:val="00B255CD"/>
    <w:rsid w:val="00B26EBD"/>
    <w:rsid w:val="00B30DC1"/>
    <w:rsid w:val="00B33E7A"/>
    <w:rsid w:val="00B35F2C"/>
    <w:rsid w:val="00B40A7B"/>
    <w:rsid w:val="00B40B35"/>
    <w:rsid w:val="00B41367"/>
    <w:rsid w:val="00B42F49"/>
    <w:rsid w:val="00B43F2B"/>
    <w:rsid w:val="00B44C84"/>
    <w:rsid w:val="00B451A9"/>
    <w:rsid w:val="00B4722C"/>
    <w:rsid w:val="00B51FC5"/>
    <w:rsid w:val="00B550F7"/>
    <w:rsid w:val="00B55931"/>
    <w:rsid w:val="00B55BA5"/>
    <w:rsid w:val="00B56DA4"/>
    <w:rsid w:val="00B5707F"/>
    <w:rsid w:val="00B57343"/>
    <w:rsid w:val="00B60024"/>
    <w:rsid w:val="00B60C63"/>
    <w:rsid w:val="00B61BBC"/>
    <w:rsid w:val="00B61BEB"/>
    <w:rsid w:val="00B6412E"/>
    <w:rsid w:val="00B643F9"/>
    <w:rsid w:val="00B70AFE"/>
    <w:rsid w:val="00B7105D"/>
    <w:rsid w:val="00B7109C"/>
    <w:rsid w:val="00B71174"/>
    <w:rsid w:val="00B721F9"/>
    <w:rsid w:val="00B72FBA"/>
    <w:rsid w:val="00B73D90"/>
    <w:rsid w:val="00B80549"/>
    <w:rsid w:val="00B80719"/>
    <w:rsid w:val="00B810AE"/>
    <w:rsid w:val="00B8268B"/>
    <w:rsid w:val="00B82D63"/>
    <w:rsid w:val="00B834DA"/>
    <w:rsid w:val="00B83886"/>
    <w:rsid w:val="00B8428D"/>
    <w:rsid w:val="00B84D94"/>
    <w:rsid w:val="00B8674D"/>
    <w:rsid w:val="00B87677"/>
    <w:rsid w:val="00B90157"/>
    <w:rsid w:val="00B91734"/>
    <w:rsid w:val="00B920DC"/>
    <w:rsid w:val="00B92BDF"/>
    <w:rsid w:val="00B92C79"/>
    <w:rsid w:val="00B95D4F"/>
    <w:rsid w:val="00B97011"/>
    <w:rsid w:val="00BA07AF"/>
    <w:rsid w:val="00BA0BFE"/>
    <w:rsid w:val="00BA136D"/>
    <w:rsid w:val="00BA149B"/>
    <w:rsid w:val="00BA2302"/>
    <w:rsid w:val="00BA3104"/>
    <w:rsid w:val="00BA33E9"/>
    <w:rsid w:val="00BA4899"/>
    <w:rsid w:val="00BA6087"/>
    <w:rsid w:val="00BA651C"/>
    <w:rsid w:val="00BA7FBA"/>
    <w:rsid w:val="00BB100C"/>
    <w:rsid w:val="00BB14C8"/>
    <w:rsid w:val="00BB295D"/>
    <w:rsid w:val="00BB397A"/>
    <w:rsid w:val="00BB7B8B"/>
    <w:rsid w:val="00BC0783"/>
    <w:rsid w:val="00BC1D20"/>
    <w:rsid w:val="00BC2A0F"/>
    <w:rsid w:val="00BD0EBD"/>
    <w:rsid w:val="00BD11CC"/>
    <w:rsid w:val="00BD1E02"/>
    <w:rsid w:val="00BD23F9"/>
    <w:rsid w:val="00BD2CCE"/>
    <w:rsid w:val="00BD4632"/>
    <w:rsid w:val="00BD66A9"/>
    <w:rsid w:val="00BD7312"/>
    <w:rsid w:val="00BD765E"/>
    <w:rsid w:val="00BE0706"/>
    <w:rsid w:val="00BE0BB3"/>
    <w:rsid w:val="00BE3C23"/>
    <w:rsid w:val="00BE46B2"/>
    <w:rsid w:val="00BF0825"/>
    <w:rsid w:val="00BF4ADB"/>
    <w:rsid w:val="00BF4B2C"/>
    <w:rsid w:val="00BF62CD"/>
    <w:rsid w:val="00C007F7"/>
    <w:rsid w:val="00C018AE"/>
    <w:rsid w:val="00C04A3F"/>
    <w:rsid w:val="00C05481"/>
    <w:rsid w:val="00C05E32"/>
    <w:rsid w:val="00C131A8"/>
    <w:rsid w:val="00C16729"/>
    <w:rsid w:val="00C16B78"/>
    <w:rsid w:val="00C22577"/>
    <w:rsid w:val="00C2273E"/>
    <w:rsid w:val="00C23AD8"/>
    <w:rsid w:val="00C24E2E"/>
    <w:rsid w:val="00C262A8"/>
    <w:rsid w:val="00C30A16"/>
    <w:rsid w:val="00C31EC7"/>
    <w:rsid w:val="00C352C1"/>
    <w:rsid w:val="00C35E5D"/>
    <w:rsid w:val="00C379E7"/>
    <w:rsid w:val="00C430CE"/>
    <w:rsid w:val="00C4361A"/>
    <w:rsid w:val="00C51657"/>
    <w:rsid w:val="00C523BA"/>
    <w:rsid w:val="00C5251B"/>
    <w:rsid w:val="00C5290B"/>
    <w:rsid w:val="00C52E95"/>
    <w:rsid w:val="00C54CA4"/>
    <w:rsid w:val="00C5593D"/>
    <w:rsid w:val="00C565AE"/>
    <w:rsid w:val="00C57478"/>
    <w:rsid w:val="00C61DCE"/>
    <w:rsid w:val="00C62F59"/>
    <w:rsid w:val="00C634F3"/>
    <w:rsid w:val="00C6427A"/>
    <w:rsid w:val="00C64BC1"/>
    <w:rsid w:val="00C66A7C"/>
    <w:rsid w:val="00C67364"/>
    <w:rsid w:val="00C7590D"/>
    <w:rsid w:val="00C77C57"/>
    <w:rsid w:val="00C805A6"/>
    <w:rsid w:val="00C806AE"/>
    <w:rsid w:val="00C85A40"/>
    <w:rsid w:val="00C90329"/>
    <w:rsid w:val="00C913F6"/>
    <w:rsid w:val="00C94BA4"/>
    <w:rsid w:val="00C951A3"/>
    <w:rsid w:val="00C95514"/>
    <w:rsid w:val="00C957F4"/>
    <w:rsid w:val="00C95F54"/>
    <w:rsid w:val="00C96305"/>
    <w:rsid w:val="00CA0D43"/>
    <w:rsid w:val="00CA1247"/>
    <w:rsid w:val="00CA4207"/>
    <w:rsid w:val="00CA4C35"/>
    <w:rsid w:val="00CA4E1F"/>
    <w:rsid w:val="00CB0748"/>
    <w:rsid w:val="00CB0D92"/>
    <w:rsid w:val="00CB2FF9"/>
    <w:rsid w:val="00CB42A2"/>
    <w:rsid w:val="00CC1267"/>
    <w:rsid w:val="00CC34CD"/>
    <w:rsid w:val="00CC445D"/>
    <w:rsid w:val="00CC6AEA"/>
    <w:rsid w:val="00CC7D4A"/>
    <w:rsid w:val="00CD043A"/>
    <w:rsid w:val="00CD083D"/>
    <w:rsid w:val="00CD2C9D"/>
    <w:rsid w:val="00CD35CB"/>
    <w:rsid w:val="00CD3B48"/>
    <w:rsid w:val="00CD4AEA"/>
    <w:rsid w:val="00CD51DA"/>
    <w:rsid w:val="00CD5369"/>
    <w:rsid w:val="00CD6681"/>
    <w:rsid w:val="00CD76E1"/>
    <w:rsid w:val="00CD777D"/>
    <w:rsid w:val="00CE0616"/>
    <w:rsid w:val="00CE24B9"/>
    <w:rsid w:val="00CE2C17"/>
    <w:rsid w:val="00CE6212"/>
    <w:rsid w:val="00CE6C27"/>
    <w:rsid w:val="00CF0B9D"/>
    <w:rsid w:val="00CF27C3"/>
    <w:rsid w:val="00CF2B55"/>
    <w:rsid w:val="00D00D02"/>
    <w:rsid w:val="00D020C3"/>
    <w:rsid w:val="00D040C0"/>
    <w:rsid w:val="00D05D2C"/>
    <w:rsid w:val="00D06877"/>
    <w:rsid w:val="00D06F4E"/>
    <w:rsid w:val="00D070AE"/>
    <w:rsid w:val="00D14034"/>
    <w:rsid w:val="00D14B63"/>
    <w:rsid w:val="00D16262"/>
    <w:rsid w:val="00D16D31"/>
    <w:rsid w:val="00D17AD6"/>
    <w:rsid w:val="00D21CFC"/>
    <w:rsid w:val="00D252E3"/>
    <w:rsid w:val="00D25843"/>
    <w:rsid w:val="00D26C6A"/>
    <w:rsid w:val="00D277B4"/>
    <w:rsid w:val="00D300BE"/>
    <w:rsid w:val="00D30D26"/>
    <w:rsid w:val="00D32DD8"/>
    <w:rsid w:val="00D32ECC"/>
    <w:rsid w:val="00D3437F"/>
    <w:rsid w:val="00D35A01"/>
    <w:rsid w:val="00D363E6"/>
    <w:rsid w:val="00D37C0D"/>
    <w:rsid w:val="00D4031C"/>
    <w:rsid w:val="00D422D1"/>
    <w:rsid w:val="00D45C2A"/>
    <w:rsid w:val="00D47E68"/>
    <w:rsid w:val="00D50B6B"/>
    <w:rsid w:val="00D52BC5"/>
    <w:rsid w:val="00D52CAD"/>
    <w:rsid w:val="00D53B61"/>
    <w:rsid w:val="00D53C47"/>
    <w:rsid w:val="00D55761"/>
    <w:rsid w:val="00D56E42"/>
    <w:rsid w:val="00D57F57"/>
    <w:rsid w:val="00D63073"/>
    <w:rsid w:val="00D63224"/>
    <w:rsid w:val="00D6328A"/>
    <w:rsid w:val="00D64D5A"/>
    <w:rsid w:val="00D65E84"/>
    <w:rsid w:val="00D71458"/>
    <w:rsid w:val="00D71FA1"/>
    <w:rsid w:val="00D73498"/>
    <w:rsid w:val="00D736A2"/>
    <w:rsid w:val="00D750BE"/>
    <w:rsid w:val="00D75A34"/>
    <w:rsid w:val="00D824C1"/>
    <w:rsid w:val="00D8787C"/>
    <w:rsid w:val="00D9136C"/>
    <w:rsid w:val="00D91FE1"/>
    <w:rsid w:val="00D9416B"/>
    <w:rsid w:val="00D94B61"/>
    <w:rsid w:val="00D94EB4"/>
    <w:rsid w:val="00D954AD"/>
    <w:rsid w:val="00D96F86"/>
    <w:rsid w:val="00D977E7"/>
    <w:rsid w:val="00D97C2F"/>
    <w:rsid w:val="00DA0128"/>
    <w:rsid w:val="00DA0382"/>
    <w:rsid w:val="00DA22F6"/>
    <w:rsid w:val="00DA2FB9"/>
    <w:rsid w:val="00DA4D80"/>
    <w:rsid w:val="00DB0562"/>
    <w:rsid w:val="00DB3DE7"/>
    <w:rsid w:val="00DB44C7"/>
    <w:rsid w:val="00DB480D"/>
    <w:rsid w:val="00DB4C5E"/>
    <w:rsid w:val="00DB4C74"/>
    <w:rsid w:val="00DB5794"/>
    <w:rsid w:val="00DB7C33"/>
    <w:rsid w:val="00DB7E02"/>
    <w:rsid w:val="00DC0051"/>
    <w:rsid w:val="00DC14FB"/>
    <w:rsid w:val="00DC1A24"/>
    <w:rsid w:val="00DC1F54"/>
    <w:rsid w:val="00DC28F3"/>
    <w:rsid w:val="00DC371E"/>
    <w:rsid w:val="00DC6002"/>
    <w:rsid w:val="00DC66E3"/>
    <w:rsid w:val="00DC7F87"/>
    <w:rsid w:val="00DD0335"/>
    <w:rsid w:val="00DD0CB6"/>
    <w:rsid w:val="00DD3AEB"/>
    <w:rsid w:val="00DD435C"/>
    <w:rsid w:val="00DD50AB"/>
    <w:rsid w:val="00DE0D37"/>
    <w:rsid w:val="00DE41BA"/>
    <w:rsid w:val="00DE618C"/>
    <w:rsid w:val="00DF05A4"/>
    <w:rsid w:val="00DF0668"/>
    <w:rsid w:val="00DF2A2A"/>
    <w:rsid w:val="00DF59A9"/>
    <w:rsid w:val="00DF7C74"/>
    <w:rsid w:val="00E047EE"/>
    <w:rsid w:val="00E04DD1"/>
    <w:rsid w:val="00E1043C"/>
    <w:rsid w:val="00E1196D"/>
    <w:rsid w:val="00E12C28"/>
    <w:rsid w:val="00E13B7A"/>
    <w:rsid w:val="00E16C33"/>
    <w:rsid w:val="00E221DF"/>
    <w:rsid w:val="00E23324"/>
    <w:rsid w:val="00E242AF"/>
    <w:rsid w:val="00E247F6"/>
    <w:rsid w:val="00E256CB"/>
    <w:rsid w:val="00E26E7E"/>
    <w:rsid w:val="00E27BF0"/>
    <w:rsid w:val="00E3125D"/>
    <w:rsid w:val="00E32F87"/>
    <w:rsid w:val="00E3330E"/>
    <w:rsid w:val="00E33411"/>
    <w:rsid w:val="00E33F1D"/>
    <w:rsid w:val="00E3562E"/>
    <w:rsid w:val="00E35837"/>
    <w:rsid w:val="00E36A26"/>
    <w:rsid w:val="00E37093"/>
    <w:rsid w:val="00E40378"/>
    <w:rsid w:val="00E4043D"/>
    <w:rsid w:val="00E41082"/>
    <w:rsid w:val="00E4132A"/>
    <w:rsid w:val="00E41556"/>
    <w:rsid w:val="00E41608"/>
    <w:rsid w:val="00E43A5C"/>
    <w:rsid w:val="00E4501D"/>
    <w:rsid w:val="00E45268"/>
    <w:rsid w:val="00E46B1D"/>
    <w:rsid w:val="00E47761"/>
    <w:rsid w:val="00E55D80"/>
    <w:rsid w:val="00E57A32"/>
    <w:rsid w:val="00E63AE2"/>
    <w:rsid w:val="00E63C34"/>
    <w:rsid w:val="00E64B3D"/>
    <w:rsid w:val="00E659DE"/>
    <w:rsid w:val="00E660C5"/>
    <w:rsid w:val="00E666FA"/>
    <w:rsid w:val="00E7110D"/>
    <w:rsid w:val="00E7111A"/>
    <w:rsid w:val="00E72802"/>
    <w:rsid w:val="00E73AAA"/>
    <w:rsid w:val="00E74026"/>
    <w:rsid w:val="00E74079"/>
    <w:rsid w:val="00E76BCC"/>
    <w:rsid w:val="00E776C6"/>
    <w:rsid w:val="00E8471F"/>
    <w:rsid w:val="00E84E79"/>
    <w:rsid w:val="00E85CD5"/>
    <w:rsid w:val="00E944C2"/>
    <w:rsid w:val="00E952B8"/>
    <w:rsid w:val="00E958B4"/>
    <w:rsid w:val="00E96671"/>
    <w:rsid w:val="00EA0CD7"/>
    <w:rsid w:val="00EA1AFC"/>
    <w:rsid w:val="00EA2652"/>
    <w:rsid w:val="00EB05A0"/>
    <w:rsid w:val="00EB2182"/>
    <w:rsid w:val="00EB28A7"/>
    <w:rsid w:val="00EB368A"/>
    <w:rsid w:val="00EB5AD0"/>
    <w:rsid w:val="00EB5C51"/>
    <w:rsid w:val="00EB66BC"/>
    <w:rsid w:val="00EB6E83"/>
    <w:rsid w:val="00EB7F06"/>
    <w:rsid w:val="00EC054D"/>
    <w:rsid w:val="00EC064B"/>
    <w:rsid w:val="00EC07BF"/>
    <w:rsid w:val="00EC1149"/>
    <w:rsid w:val="00EC3E59"/>
    <w:rsid w:val="00EC4A34"/>
    <w:rsid w:val="00EC4D34"/>
    <w:rsid w:val="00EC4E54"/>
    <w:rsid w:val="00ED0069"/>
    <w:rsid w:val="00ED112D"/>
    <w:rsid w:val="00ED1378"/>
    <w:rsid w:val="00ED141C"/>
    <w:rsid w:val="00ED254F"/>
    <w:rsid w:val="00ED2E43"/>
    <w:rsid w:val="00ED31F9"/>
    <w:rsid w:val="00ED4E7F"/>
    <w:rsid w:val="00EE340C"/>
    <w:rsid w:val="00EE44B5"/>
    <w:rsid w:val="00EF174B"/>
    <w:rsid w:val="00EF2813"/>
    <w:rsid w:val="00EF3447"/>
    <w:rsid w:val="00EF4B58"/>
    <w:rsid w:val="00EF7BC5"/>
    <w:rsid w:val="00F020DB"/>
    <w:rsid w:val="00F02185"/>
    <w:rsid w:val="00F027A6"/>
    <w:rsid w:val="00F04513"/>
    <w:rsid w:val="00F1234D"/>
    <w:rsid w:val="00F12716"/>
    <w:rsid w:val="00F13636"/>
    <w:rsid w:val="00F151F0"/>
    <w:rsid w:val="00F16229"/>
    <w:rsid w:val="00F2009B"/>
    <w:rsid w:val="00F20DF2"/>
    <w:rsid w:val="00F225CF"/>
    <w:rsid w:val="00F23370"/>
    <w:rsid w:val="00F2598C"/>
    <w:rsid w:val="00F2731D"/>
    <w:rsid w:val="00F31727"/>
    <w:rsid w:val="00F3173A"/>
    <w:rsid w:val="00F33120"/>
    <w:rsid w:val="00F35483"/>
    <w:rsid w:val="00F44D2C"/>
    <w:rsid w:val="00F507F5"/>
    <w:rsid w:val="00F51671"/>
    <w:rsid w:val="00F518D9"/>
    <w:rsid w:val="00F51A63"/>
    <w:rsid w:val="00F51E40"/>
    <w:rsid w:val="00F542EB"/>
    <w:rsid w:val="00F55937"/>
    <w:rsid w:val="00F56952"/>
    <w:rsid w:val="00F5788A"/>
    <w:rsid w:val="00F607AB"/>
    <w:rsid w:val="00F60902"/>
    <w:rsid w:val="00F62416"/>
    <w:rsid w:val="00F66C4D"/>
    <w:rsid w:val="00F67A4B"/>
    <w:rsid w:val="00F7077C"/>
    <w:rsid w:val="00F70DA8"/>
    <w:rsid w:val="00F733DE"/>
    <w:rsid w:val="00F746CF"/>
    <w:rsid w:val="00F7575A"/>
    <w:rsid w:val="00F77739"/>
    <w:rsid w:val="00F804AA"/>
    <w:rsid w:val="00F82001"/>
    <w:rsid w:val="00F83761"/>
    <w:rsid w:val="00F857EB"/>
    <w:rsid w:val="00F85F5F"/>
    <w:rsid w:val="00F956F8"/>
    <w:rsid w:val="00FA0C89"/>
    <w:rsid w:val="00FA0EDC"/>
    <w:rsid w:val="00FA1606"/>
    <w:rsid w:val="00FA2A6B"/>
    <w:rsid w:val="00FA3471"/>
    <w:rsid w:val="00FA46F1"/>
    <w:rsid w:val="00FA4E0B"/>
    <w:rsid w:val="00FA5DD0"/>
    <w:rsid w:val="00FA6EBA"/>
    <w:rsid w:val="00FB1700"/>
    <w:rsid w:val="00FB31EA"/>
    <w:rsid w:val="00FB40B7"/>
    <w:rsid w:val="00FB7156"/>
    <w:rsid w:val="00FC0FF3"/>
    <w:rsid w:val="00FC2ED6"/>
    <w:rsid w:val="00FC344C"/>
    <w:rsid w:val="00FC379B"/>
    <w:rsid w:val="00FC466C"/>
    <w:rsid w:val="00FC5AB9"/>
    <w:rsid w:val="00FC5C97"/>
    <w:rsid w:val="00FC6046"/>
    <w:rsid w:val="00FD115B"/>
    <w:rsid w:val="00FD3054"/>
    <w:rsid w:val="00FD40A5"/>
    <w:rsid w:val="00FD5B2D"/>
    <w:rsid w:val="00FD63A5"/>
    <w:rsid w:val="00FD7831"/>
    <w:rsid w:val="00FE434B"/>
    <w:rsid w:val="00FE435E"/>
    <w:rsid w:val="00FE5101"/>
    <w:rsid w:val="00FE525C"/>
    <w:rsid w:val="00FE5381"/>
    <w:rsid w:val="00FE5955"/>
    <w:rsid w:val="00FE7A14"/>
    <w:rsid w:val="00FF0B03"/>
    <w:rsid w:val="00FF200E"/>
    <w:rsid w:val="00FF23E0"/>
    <w:rsid w:val="00FF6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0522D0"/>
  <w14:defaultImageDpi w14:val="300"/>
  <w15:docId w15:val="{D5788646-E622-4C72-ADB3-8F019F0A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54"/>
    <w:pPr>
      <w:spacing w:line="276" w:lineRule="auto"/>
      <w:jc w:val="both"/>
    </w:pPr>
    <w:rPr>
      <w:sz w:val="22"/>
    </w:rPr>
  </w:style>
  <w:style w:type="paragraph" w:styleId="Heading1">
    <w:name w:val="heading 1"/>
    <w:basedOn w:val="Normal"/>
    <w:next w:val="Normal"/>
    <w:link w:val="Heading1Char"/>
    <w:uiPriority w:val="9"/>
    <w:qFormat/>
    <w:rsid w:val="00A56B43"/>
    <w:pPr>
      <w:outlineLvl w:val="0"/>
    </w:pPr>
    <w:rPr>
      <w:rFonts w:eastAsia="Calibri" w:cs="Times New Roman"/>
      <w:b/>
      <w:smallCaps/>
      <w:color w:val="C00000"/>
      <w:szCs w:val="22"/>
    </w:rPr>
  </w:style>
  <w:style w:type="paragraph" w:styleId="Heading2">
    <w:name w:val="heading 2"/>
    <w:basedOn w:val="Normal"/>
    <w:next w:val="Normal"/>
    <w:link w:val="Heading2Char"/>
    <w:uiPriority w:val="9"/>
    <w:unhideWhenUsed/>
    <w:qFormat/>
    <w:rsid w:val="000E6776"/>
    <w:pPr>
      <w:outlineLvl w:val="1"/>
    </w:pPr>
    <w:rPr>
      <w:i/>
      <w:u w:val="single"/>
    </w:rPr>
  </w:style>
  <w:style w:type="paragraph" w:styleId="Heading3">
    <w:name w:val="heading 3"/>
    <w:basedOn w:val="Normal"/>
    <w:next w:val="Normal"/>
    <w:link w:val="Heading3Char"/>
    <w:uiPriority w:val="9"/>
    <w:unhideWhenUsed/>
    <w:qFormat/>
    <w:rsid w:val="00612F3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AF"/>
    <w:pPr>
      <w:ind w:left="720"/>
      <w:contextualSpacing/>
    </w:pPr>
  </w:style>
  <w:style w:type="character" w:styleId="Hyperlink">
    <w:name w:val="Hyperlink"/>
    <w:basedOn w:val="DefaultParagraphFont"/>
    <w:uiPriority w:val="99"/>
    <w:unhideWhenUsed/>
    <w:rsid w:val="00166AEF"/>
    <w:rPr>
      <w:color w:val="A11000"/>
      <w:u w:val="single"/>
    </w:rPr>
  </w:style>
  <w:style w:type="character" w:styleId="FollowedHyperlink">
    <w:name w:val="FollowedHyperlink"/>
    <w:basedOn w:val="DefaultParagraphFont"/>
    <w:uiPriority w:val="99"/>
    <w:semiHidden/>
    <w:unhideWhenUsed/>
    <w:rsid w:val="002078CF"/>
    <w:rPr>
      <w:color w:val="800080" w:themeColor="followedHyperlink"/>
      <w:u w:val="single"/>
    </w:rPr>
  </w:style>
  <w:style w:type="paragraph" w:styleId="BalloonText">
    <w:name w:val="Balloon Text"/>
    <w:basedOn w:val="Normal"/>
    <w:link w:val="BalloonTextChar"/>
    <w:uiPriority w:val="99"/>
    <w:semiHidden/>
    <w:unhideWhenUsed/>
    <w:rsid w:val="0054519E"/>
    <w:rPr>
      <w:rFonts w:ascii="Tahoma" w:hAnsi="Tahoma" w:cs="Tahoma"/>
      <w:sz w:val="16"/>
      <w:szCs w:val="16"/>
    </w:rPr>
  </w:style>
  <w:style w:type="character" w:customStyle="1" w:styleId="BalloonTextChar">
    <w:name w:val="Balloon Text Char"/>
    <w:basedOn w:val="DefaultParagraphFont"/>
    <w:link w:val="BalloonText"/>
    <w:uiPriority w:val="99"/>
    <w:semiHidden/>
    <w:rsid w:val="0054519E"/>
    <w:rPr>
      <w:rFonts w:ascii="Tahoma" w:hAnsi="Tahoma" w:cs="Tahoma"/>
      <w:sz w:val="16"/>
      <w:szCs w:val="16"/>
    </w:rPr>
  </w:style>
  <w:style w:type="paragraph" w:styleId="Header">
    <w:name w:val="header"/>
    <w:basedOn w:val="Normal"/>
    <w:link w:val="HeaderChar"/>
    <w:uiPriority w:val="99"/>
    <w:unhideWhenUsed/>
    <w:rsid w:val="00C24E2E"/>
    <w:pPr>
      <w:tabs>
        <w:tab w:val="center" w:pos="4680"/>
        <w:tab w:val="right" w:pos="9360"/>
      </w:tabs>
    </w:pPr>
  </w:style>
  <w:style w:type="character" w:customStyle="1" w:styleId="HeaderChar">
    <w:name w:val="Header Char"/>
    <w:basedOn w:val="DefaultParagraphFont"/>
    <w:link w:val="Header"/>
    <w:uiPriority w:val="99"/>
    <w:rsid w:val="00C24E2E"/>
  </w:style>
  <w:style w:type="paragraph" w:styleId="Footer">
    <w:name w:val="footer"/>
    <w:basedOn w:val="Normal"/>
    <w:link w:val="FooterChar"/>
    <w:uiPriority w:val="99"/>
    <w:unhideWhenUsed/>
    <w:rsid w:val="00C24E2E"/>
    <w:pPr>
      <w:tabs>
        <w:tab w:val="center" w:pos="4680"/>
        <w:tab w:val="right" w:pos="9360"/>
      </w:tabs>
    </w:pPr>
  </w:style>
  <w:style w:type="character" w:customStyle="1" w:styleId="FooterChar">
    <w:name w:val="Footer Char"/>
    <w:basedOn w:val="DefaultParagraphFont"/>
    <w:link w:val="Footer"/>
    <w:uiPriority w:val="99"/>
    <w:rsid w:val="00C24E2E"/>
  </w:style>
  <w:style w:type="paragraph" w:styleId="NoSpacing">
    <w:name w:val="No Spacing"/>
    <w:link w:val="NoSpacingChar"/>
    <w:uiPriority w:val="1"/>
    <w:qFormat/>
    <w:rsid w:val="007B773D"/>
    <w:rPr>
      <w:sz w:val="22"/>
      <w:szCs w:val="22"/>
      <w:lang w:eastAsia="ja-JP"/>
    </w:rPr>
  </w:style>
  <w:style w:type="character" w:customStyle="1" w:styleId="NoSpacingChar">
    <w:name w:val="No Spacing Char"/>
    <w:basedOn w:val="DefaultParagraphFont"/>
    <w:link w:val="NoSpacing"/>
    <w:uiPriority w:val="1"/>
    <w:rsid w:val="007B773D"/>
    <w:rPr>
      <w:sz w:val="22"/>
      <w:szCs w:val="22"/>
      <w:lang w:eastAsia="ja-JP"/>
    </w:rPr>
  </w:style>
  <w:style w:type="character" w:customStyle="1" w:styleId="Heading1Char">
    <w:name w:val="Heading 1 Char"/>
    <w:basedOn w:val="DefaultParagraphFont"/>
    <w:link w:val="Heading1"/>
    <w:uiPriority w:val="9"/>
    <w:rsid w:val="00A56B43"/>
    <w:rPr>
      <w:rFonts w:eastAsia="Calibri" w:cs="Times New Roman"/>
      <w:b/>
      <w:smallCaps/>
      <w:color w:val="C00000"/>
      <w:sz w:val="22"/>
      <w:szCs w:val="22"/>
    </w:rPr>
  </w:style>
  <w:style w:type="paragraph" w:styleId="Title">
    <w:name w:val="Title"/>
    <w:basedOn w:val="Normal"/>
    <w:next w:val="Normal"/>
    <w:link w:val="TitleChar"/>
    <w:uiPriority w:val="10"/>
    <w:qFormat/>
    <w:rsid w:val="00A56B43"/>
    <w:pPr>
      <w:jc w:val="center"/>
    </w:pPr>
    <w:rPr>
      <w:rFonts w:eastAsia="Calibri" w:cs="Times New Roman"/>
      <w:b/>
      <w:smallCaps/>
      <w:sz w:val="34"/>
      <w:szCs w:val="34"/>
    </w:rPr>
  </w:style>
  <w:style w:type="character" w:customStyle="1" w:styleId="TitleChar">
    <w:name w:val="Title Char"/>
    <w:basedOn w:val="DefaultParagraphFont"/>
    <w:link w:val="Title"/>
    <w:uiPriority w:val="10"/>
    <w:rsid w:val="00A56B43"/>
    <w:rPr>
      <w:rFonts w:eastAsia="Calibri" w:cs="Times New Roman"/>
      <w:b/>
      <w:smallCaps/>
      <w:sz w:val="34"/>
      <w:szCs w:val="34"/>
    </w:rPr>
  </w:style>
  <w:style w:type="character" w:styleId="UnresolvedMention">
    <w:name w:val="Unresolved Mention"/>
    <w:basedOn w:val="DefaultParagraphFont"/>
    <w:uiPriority w:val="99"/>
    <w:semiHidden/>
    <w:unhideWhenUsed/>
    <w:rsid w:val="00BF4ADB"/>
    <w:rPr>
      <w:color w:val="605E5C"/>
      <w:shd w:val="clear" w:color="auto" w:fill="E1DFDD"/>
    </w:rPr>
  </w:style>
  <w:style w:type="character" w:customStyle="1" w:styleId="Heading2Char">
    <w:name w:val="Heading 2 Char"/>
    <w:basedOn w:val="DefaultParagraphFont"/>
    <w:link w:val="Heading2"/>
    <w:uiPriority w:val="9"/>
    <w:rsid w:val="000E6776"/>
    <w:rPr>
      <w:i/>
      <w:sz w:val="22"/>
      <w:u w:val="single"/>
    </w:rPr>
  </w:style>
  <w:style w:type="character" w:styleId="CommentReference">
    <w:name w:val="annotation reference"/>
    <w:basedOn w:val="DefaultParagraphFont"/>
    <w:uiPriority w:val="99"/>
    <w:semiHidden/>
    <w:unhideWhenUsed/>
    <w:rsid w:val="00D8787C"/>
    <w:rPr>
      <w:sz w:val="16"/>
      <w:szCs w:val="16"/>
    </w:rPr>
  </w:style>
  <w:style w:type="paragraph" w:styleId="CommentText">
    <w:name w:val="annotation text"/>
    <w:basedOn w:val="Normal"/>
    <w:link w:val="CommentTextChar"/>
    <w:uiPriority w:val="99"/>
    <w:semiHidden/>
    <w:unhideWhenUsed/>
    <w:rsid w:val="00D8787C"/>
    <w:pPr>
      <w:spacing w:line="240" w:lineRule="auto"/>
    </w:pPr>
    <w:rPr>
      <w:sz w:val="20"/>
      <w:szCs w:val="20"/>
    </w:rPr>
  </w:style>
  <w:style w:type="character" w:customStyle="1" w:styleId="CommentTextChar">
    <w:name w:val="Comment Text Char"/>
    <w:basedOn w:val="DefaultParagraphFont"/>
    <w:link w:val="CommentText"/>
    <w:uiPriority w:val="99"/>
    <w:semiHidden/>
    <w:rsid w:val="00D8787C"/>
    <w:rPr>
      <w:sz w:val="20"/>
      <w:szCs w:val="20"/>
    </w:rPr>
  </w:style>
  <w:style w:type="paragraph" w:styleId="CommentSubject">
    <w:name w:val="annotation subject"/>
    <w:basedOn w:val="CommentText"/>
    <w:next w:val="CommentText"/>
    <w:link w:val="CommentSubjectChar"/>
    <w:uiPriority w:val="99"/>
    <w:semiHidden/>
    <w:unhideWhenUsed/>
    <w:rsid w:val="00D8787C"/>
    <w:rPr>
      <w:b/>
      <w:bCs/>
    </w:rPr>
  </w:style>
  <w:style w:type="character" w:customStyle="1" w:styleId="CommentSubjectChar">
    <w:name w:val="Comment Subject Char"/>
    <w:basedOn w:val="CommentTextChar"/>
    <w:link w:val="CommentSubject"/>
    <w:uiPriority w:val="99"/>
    <w:semiHidden/>
    <w:rsid w:val="00D8787C"/>
    <w:rPr>
      <w:b/>
      <w:bCs/>
      <w:sz w:val="20"/>
      <w:szCs w:val="20"/>
    </w:rPr>
  </w:style>
  <w:style w:type="paragraph" w:styleId="Revision">
    <w:name w:val="Revision"/>
    <w:hidden/>
    <w:uiPriority w:val="99"/>
    <w:semiHidden/>
    <w:rsid w:val="005E70FC"/>
    <w:rPr>
      <w:sz w:val="22"/>
    </w:rPr>
  </w:style>
  <w:style w:type="character" w:customStyle="1" w:styleId="Heading3Char">
    <w:name w:val="Heading 3 Char"/>
    <w:basedOn w:val="DefaultParagraphFont"/>
    <w:link w:val="Heading3"/>
    <w:uiPriority w:val="9"/>
    <w:rsid w:val="00612F3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2606">
      <w:bodyDiv w:val="1"/>
      <w:marLeft w:val="0"/>
      <w:marRight w:val="0"/>
      <w:marTop w:val="0"/>
      <w:marBottom w:val="0"/>
      <w:divBdr>
        <w:top w:val="none" w:sz="0" w:space="0" w:color="auto"/>
        <w:left w:val="none" w:sz="0" w:space="0" w:color="auto"/>
        <w:bottom w:val="none" w:sz="0" w:space="0" w:color="auto"/>
        <w:right w:val="none" w:sz="0" w:space="0" w:color="auto"/>
      </w:divBdr>
    </w:div>
    <w:div w:id="53897382">
      <w:bodyDiv w:val="1"/>
      <w:marLeft w:val="0"/>
      <w:marRight w:val="0"/>
      <w:marTop w:val="0"/>
      <w:marBottom w:val="0"/>
      <w:divBdr>
        <w:top w:val="none" w:sz="0" w:space="0" w:color="auto"/>
        <w:left w:val="none" w:sz="0" w:space="0" w:color="auto"/>
        <w:bottom w:val="none" w:sz="0" w:space="0" w:color="auto"/>
        <w:right w:val="none" w:sz="0" w:space="0" w:color="auto"/>
      </w:divBdr>
    </w:div>
    <w:div w:id="112873552">
      <w:bodyDiv w:val="1"/>
      <w:marLeft w:val="0"/>
      <w:marRight w:val="0"/>
      <w:marTop w:val="0"/>
      <w:marBottom w:val="0"/>
      <w:divBdr>
        <w:top w:val="none" w:sz="0" w:space="0" w:color="auto"/>
        <w:left w:val="none" w:sz="0" w:space="0" w:color="auto"/>
        <w:bottom w:val="none" w:sz="0" w:space="0" w:color="auto"/>
        <w:right w:val="none" w:sz="0" w:space="0" w:color="auto"/>
      </w:divBdr>
    </w:div>
    <w:div w:id="205681541">
      <w:bodyDiv w:val="1"/>
      <w:marLeft w:val="0"/>
      <w:marRight w:val="0"/>
      <w:marTop w:val="0"/>
      <w:marBottom w:val="0"/>
      <w:divBdr>
        <w:top w:val="none" w:sz="0" w:space="0" w:color="auto"/>
        <w:left w:val="none" w:sz="0" w:space="0" w:color="auto"/>
        <w:bottom w:val="none" w:sz="0" w:space="0" w:color="auto"/>
        <w:right w:val="none" w:sz="0" w:space="0" w:color="auto"/>
      </w:divBdr>
    </w:div>
    <w:div w:id="257716927">
      <w:bodyDiv w:val="1"/>
      <w:marLeft w:val="0"/>
      <w:marRight w:val="0"/>
      <w:marTop w:val="0"/>
      <w:marBottom w:val="0"/>
      <w:divBdr>
        <w:top w:val="none" w:sz="0" w:space="0" w:color="auto"/>
        <w:left w:val="none" w:sz="0" w:space="0" w:color="auto"/>
        <w:bottom w:val="none" w:sz="0" w:space="0" w:color="auto"/>
        <w:right w:val="none" w:sz="0" w:space="0" w:color="auto"/>
      </w:divBdr>
    </w:div>
    <w:div w:id="410322500">
      <w:bodyDiv w:val="1"/>
      <w:marLeft w:val="0"/>
      <w:marRight w:val="0"/>
      <w:marTop w:val="0"/>
      <w:marBottom w:val="0"/>
      <w:divBdr>
        <w:top w:val="none" w:sz="0" w:space="0" w:color="auto"/>
        <w:left w:val="none" w:sz="0" w:space="0" w:color="auto"/>
        <w:bottom w:val="none" w:sz="0" w:space="0" w:color="auto"/>
        <w:right w:val="none" w:sz="0" w:space="0" w:color="auto"/>
      </w:divBdr>
    </w:div>
    <w:div w:id="535508137">
      <w:bodyDiv w:val="1"/>
      <w:marLeft w:val="0"/>
      <w:marRight w:val="0"/>
      <w:marTop w:val="0"/>
      <w:marBottom w:val="0"/>
      <w:divBdr>
        <w:top w:val="none" w:sz="0" w:space="0" w:color="auto"/>
        <w:left w:val="none" w:sz="0" w:space="0" w:color="auto"/>
        <w:bottom w:val="none" w:sz="0" w:space="0" w:color="auto"/>
        <w:right w:val="none" w:sz="0" w:space="0" w:color="auto"/>
      </w:divBdr>
    </w:div>
    <w:div w:id="736174705">
      <w:bodyDiv w:val="1"/>
      <w:marLeft w:val="0"/>
      <w:marRight w:val="0"/>
      <w:marTop w:val="0"/>
      <w:marBottom w:val="0"/>
      <w:divBdr>
        <w:top w:val="none" w:sz="0" w:space="0" w:color="auto"/>
        <w:left w:val="none" w:sz="0" w:space="0" w:color="auto"/>
        <w:bottom w:val="none" w:sz="0" w:space="0" w:color="auto"/>
        <w:right w:val="none" w:sz="0" w:space="0" w:color="auto"/>
      </w:divBdr>
    </w:div>
    <w:div w:id="895631859">
      <w:bodyDiv w:val="1"/>
      <w:marLeft w:val="0"/>
      <w:marRight w:val="0"/>
      <w:marTop w:val="0"/>
      <w:marBottom w:val="0"/>
      <w:divBdr>
        <w:top w:val="none" w:sz="0" w:space="0" w:color="auto"/>
        <w:left w:val="none" w:sz="0" w:space="0" w:color="auto"/>
        <w:bottom w:val="none" w:sz="0" w:space="0" w:color="auto"/>
        <w:right w:val="none" w:sz="0" w:space="0" w:color="auto"/>
      </w:divBdr>
    </w:div>
    <w:div w:id="938099346">
      <w:bodyDiv w:val="1"/>
      <w:marLeft w:val="0"/>
      <w:marRight w:val="0"/>
      <w:marTop w:val="0"/>
      <w:marBottom w:val="0"/>
      <w:divBdr>
        <w:top w:val="none" w:sz="0" w:space="0" w:color="auto"/>
        <w:left w:val="none" w:sz="0" w:space="0" w:color="auto"/>
        <w:bottom w:val="none" w:sz="0" w:space="0" w:color="auto"/>
        <w:right w:val="none" w:sz="0" w:space="0" w:color="auto"/>
      </w:divBdr>
    </w:div>
    <w:div w:id="1016425789">
      <w:bodyDiv w:val="1"/>
      <w:marLeft w:val="0"/>
      <w:marRight w:val="0"/>
      <w:marTop w:val="0"/>
      <w:marBottom w:val="0"/>
      <w:divBdr>
        <w:top w:val="none" w:sz="0" w:space="0" w:color="auto"/>
        <w:left w:val="none" w:sz="0" w:space="0" w:color="auto"/>
        <w:bottom w:val="none" w:sz="0" w:space="0" w:color="auto"/>
        <w:right w:val="none" w:sz="0" w:space="0" w:color="auto"/>
      </w:divBdr>
    </w:div>
    <w:div w:id="1309095764">
      <w:bodyDiv w:val="1"/>
      <w:marLeft w:val="0"/>
      <w:marRight w:val="0"/>
      <w:marTop w:val="0"/>
      <w:marBottom w:val="0"/>
      <w:divBdr>
        <w:top w:val="none" w:sz="0" w:space="0" w:color="auto"/>
        <w:left w:val="none" w:sz="0" w:space="0" w:color="auto"/>
        <w:bottom w:val="none" w:sz="0" w:space="0" w:color="auto"/>
        <w:right w:val="none" w:sz="0" w:space="0" w:color="auto"/>
      </w:divBdr>
    </w:div>
    <w:div w:id="1436633001">
      <w:bodyDiv w:val="1"/>
      <w:marLeft w:val="0"/>
      <w:marRight w:val="0"/>
      <w:marTop w:val="0"/>
      <w:marBottom w:val="0"/>
      <w:divBdr>
        <w:top w:val="none" w:sz="0" w:space="0" w:color="auto"/>
        <w:left w:val="none" w:sz="0" w:space="0" w:color="auto"/>
        <w:bottom w:val="none" w:sz="0" w:space="0" w:color="auto"/>
        <w:right w:val="none" w:sz="0" w:space="0" w:color="auto"/>
      </w:divBdr>
    </w:div>
    <w:div w:id="1493521931">
      <w:bodyDiv w:val="1"/>
      <w:marLeft w:val="0"/>
      <w:marRight w:val="0"/>
      <w:marTop w:val="0"/>
      <w:marBottom w:val="0"/>
      <w:divBdr>
        <w:top w:val="none" w:sz="0" w:space="0" w:color="auto"/>
        <w:left w:val="none" w:sz="0" w:space="0" w:color="auto"/>
        <w:bottom w:val="none" w:sz="0" w:space="0" w:color="auto"/>
        <w:right w:val="none" w:sz="0" w:space="0" w:color="auto"/>
      </w:divBdr>
    </w:div>
    <w:div w:id="1510559425">
      <w:bodyDiv w:val="1"/>
      <w:marLeft w:val="0"/>
      <w:marRight w:val="0"/>
      <w:marTop w:val="0"/>
      <w:marBottom w:val="0"/>
      <w:divBdr>
        <w:top w:val="none" w:sz="0" w:space="0" w:color="auto"/>
        <w:left w:val="none" w:sz="0" w:space="0" w:color="auto"/>
        <w:bottom w:val="none" w:sz="0" w:space="0" w:color="auto"/>
        <w:right w:val="none" w:sz="0" w:space="0" w:color="auto"/>
      </w:divBdr>
    </w:div>
    <w:div w:id="1565875608">
      <w:bodyDiv w:val="1"/>
      <w:marLeft w:val="0"/>
      <w:marRight w:val="0"/>
      <w:marTop w:val="0"/>
      <w:marBottom w:val="0"/>
      <w:divBdr>
        <w:top w:val="none" w:sz="0" w:space="0" w:color="auto"/>
        <w:left w:val="none" w:sz="0" w:space="0" w:color="auto"/>
        <w:bottom w:val="none" w:sz="0" w:space="0" w:color="auto"/>
        <w:right w:val="none" w:sz="0" w:space="0" w:color="auto"/>
      </w:divBdr>
    </w:div>
    <w:div w:id="1586037355">
      <w:bodyDiv w:val="1"/>
      <w:marLeft w:val="0"/>
      <w:marRight w:val="0"/>
      <w:marTop w:val="0"/>
      <w:marBottom w:val="0"/>
      <w:divBdr>
        <w:top w:val="none" w:sz="0" w:space="0" w:color="auto"/>
        <w:left w:val="none" w:sz="0" w:space="0" w:color="auto"/>
        <w:bottom w:val="none" w:sz="0" w:space="0" w:color="auto"/>
        <w:right w:val="none" w:sz="0" w:space="0" w:color="auto"/>
      </w:divBdr>
      <w:divsChild>
        <w:div w:id="813331723">
          <w:marLeft w:val="0"/>
          <w:marRight w:val="0"/>
          <w:marTop w:val="0"/>
          <w:marBottom w:val="0"/>
          <w:divBdr>
            <w:top w:val="none" w:sz="0" w:space="0" w:color="auto"/>
            <w:left w:val="none" w:sz="0" w:space="0" w:color="auto"/>
            <w:bottom w:val="none" w:sz="0" w:space="0" w:color="auto"/>
            <w:right w:val="none" w:sz="0" w:space="0" w:color="auto"/>
          </w:divBdr>
        </w:div>
      </w:divsChild>
    </w:div>
    <w:div w:id="1647126160">
      <w:bodyDiv w:val="1"/>
      <w:marLeft w:val="0"/>
      <w:marRight w:val="0"/>
      <w:marTop w:val="0"/>
      <w:marBottom w:val="0"/>
      <w:divBdr>
        <w:top w:val="none" w:sz="0" w:space="0" w:color="auto"/>
        <w:left w:val="none" w:sz="0" w:space="0" w:color="auto"/>
        <w:bottom w:val="none" w:sz="0" w:space="0" w:color="auto"/>
        <w:right w:val="none" w:sz="0" w:space="0" w:color="auto"/>
      </w:divBdr>
    </w:div>
    <w:div w:id="1648315540">
      <w:bodyDiv w:val="1"/>
      <w:marLeft w:val="0"/>
      <w:marRight w:val="0"/>
      <w:marTop w:val="0"/>
      <w:marBottom w:val="0"/>
      <w:divBdr>
        <w:top w:val="none" w:sz="0" w:space="0" w:color="auto"/>
        <w:left w:val="none" w:sz="0" w:space="0" w:color="auto"/>
        <w:bottom w:val="none" w:sz="0" w:space="0" w:color="auto"/>
        <w:right w:val="none" w:sz="0" w:space="0" w:color="auto"/>
      </w:divBdr>
    </w:div>
    <w:div w:id="1679694930">
      <w:bodyDiv w:val="1"/>
      <w:marLeft w:val="0"/>
      <w:marRight w:val="0"/>
      <w:marTop w:val="0"/>
      <w:marBottom w:val="0"/>
      <w:divBdr>
        <w:top w:val="none" w:sz="0" w:space="0" w:color="auto"/>
        <w:left w:val="none" w:sz="0" w:space="0" w:color="auto"/>
        <w:bottom w:val="none" w:sz="0" w:space="0" w:color="auto"/>
        <w:right w:val="none" w:sz="0" w:space="0" w:color="auto"/>
      </w:divBdr>
    </w:div>
    <w:div w:id="1764522052">
      <w:bodyDiv w:val="1"/>
      <w:marLeft w:val="0"/>
      <w:marRight w:val="0"/>
      <w:marTop w:val="0"/>
      <w:marBottom w:val="0"/>
      <w:divBdr>
        <w:top w:val="none" w:sz="0" w:space="0" w:color="auto"/>
        <w:left w:val="none" w:sz="0" w:space="0" w:color="auto"/>
        <w:bottom w:val="none" w:sz="0" w:space="0" w:color="auto"/>
        <w:right w:val="none" w:sz="0" w:space="0" w:color="auto"/>
      </w:divBdr>
    </w:div>
    <w:div w:id="1906180629">
      <w:bodyDiv w:val="1"/>
      <w:marLeft w:val="0"/>
      <w:marRight w:val="0"/>
      <w:marTop w:val="0"/>
      <w:marBottom w:val="0"/>
      <w:divBdr>
        <w:top w:val="none" w:sz="0" w:space="0" w:color="auto"/>
        <w:left w:val="none" w:sz="0" w:space="0" w:color="auto"/>
        <w:bottom w:val="none" w:sz="0" w:space="0" w:color="auto"/>
        <w:right w:val="none" w:sz="0" w:space="0" w:color="auto"/>
      </w:divBdr>
    </w:div>
    <w:div w:id="2035885869">
      <w:bodyDiv w:val="1"/>
      <w:marLeft w:val="0"/>
      <w:marRight w:val="0"/>
      <w:marTop w:val="0"/>
      <w:marBottom w:val="0"/>
      <w:divBdr>
        <w:top w:val="none" w:sz="0" w:space="0" w:color="auto"/>
        <w:left w:val="none" w:sz="0" w:space="0" w:color="auto"/>
        <w:bottom w:val="none" w:sz="0" w:space="0" w:color="auto"/>
        <w:right w:val="none" w:sz="0" w:space="0" w:color="auto"/>
      </w:divBdr>
    </w:div>
    <w:div w:id="2043244526">
      <w:bodyDiv w:val="1"/>
      <w:marLeft w:val="0"/>
      <w:marRight w:val="0"/>
      <w:marTop w:val="0"/>
      <w:marBottom w:val="0"/>
      <w:divBdr>
        <w:top w:val="none" w:sz="0" w:space="0" w:color="auto"/>
        <w:left w:val="none" w:sz="0" w:space="0" w:color="auto"/>
        <w:bottom w:val="none" w:sz="0" w:space="0" w:color="auto"/>
        <w:right w:val="none" w:sz="0" w:space="0" w:color="auto"/>
      </w:divBdr>
    </w:div>
    <w:div w:id="2135824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ngress.gov/bill/116th-congress/house-bill/1301/tex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ules.house.gov/sites/democrats.rules.house.gov/files/BILLS-116HR133SA-RCP-116-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82D39B9F2AC4DA7CF95048C073CC2" ma:contentTypeVersion="8" ma:contentTypeDescription="Create a new document." ma:contentTypeScope="" ma:versionID="57d01b2197dcfe83ffd449f595feed5d">
  <xsd:schema xmlns:xsd="http://www.w3.org/2001/XMLSchema" xmlns:xs="http://www.w3.org/2001/XMLSchema" xmlns:p="http://schemas.microsoft.com/office/2006/metadata/properties" xmlns:ns3="3fe281f1-4a99-47ae-af73-12b4844a0dc4" targetNamespace="http://schemas.microsoft.com/office/2006/metadata/properties" ma:root="true" ma:fieldsID="fb14ff32ddbd4eb98c8bb73bf6029c9d" ns3:_="">
    <xsd:import namespace="3fe281f1-4a99-47ae-af73-12b4844a0d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281f1-4a99-47ae-af73-12b4844a0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0AEA2-C774-4932-B0E4-DF3E4E3C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281f1-4a99-47ae-af73-12b4844a0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DD269-C179-40F5-97E1-7C31097D0500}">
  <ds:schemaRefs>
    <ds:schemaRef ds:uri="http://schemas.openxmlformats.org/officeDocument/2006/bibliography"/>
  </ds:schemaRefs>
</ds:datastoreItem>
</file>

<file path=customXml/itemProps3.xml><?xml version="1.0" encoding="utf-8"?>
<ds:datastoreItem xmlns:ds="http://schemas.openxmlformats.org/officeDocument/2006/customXml" ds:itemID="{27FF07D0-6C25-4B49-94EB-D91F99FC23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361419-5385-498F-8B38-547F2AAC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Steury</dc:creator>
  <cp:keywords/>
  <dc:description/>
  <cp:lastModifiedBy>Neal Comstock</cp:lastModifiedBy>
  <cp:revision>2</cp:revision>
  <cp:lastPrinted>2020-09-16T21:15:00Z</cp:lastPrinted>
  <dcterms:created xsi:type="dcterms:W3CDTF">2021-01-19T19:52:00Z</dcterms:created>
  <dcterms:modified xsi:type="dcterms:W3CDTF">2021-01-19T19:52:00Z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0x010100DCA82D39B9F2AC4DA7CF95048C073CC2</vt:lpwstr>
  </property>
</Properties>
</file>