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D06E" w14:textId="11FA6EB7" w:rsidR="003A40B4" w:rsidRPr="003A7076" w:rsidRDefault="0054696D">
      <w:pPr>
        <w:rPr>
          <w:i/>
          <w:iCs/>
        </w:rPr>
      </w:pPr>
      <w:r w:rsidRPr="003A7076">
        <w:rPr>
          <w:i/>
          <w:iCs/>
          <w:highlight w:val="yellow"/>
        </w:rPr>
        <w:t>Template Letter to Congressional Delegation</w:t>
      </w:r>
      <w:r w:rsidR="003A7076" w:rsidRPr="003A7076">
        <w:rPr>
          <w:i/>
          <w:iCs/>
          <w:highlight w:val="yellow"/>
        </w:rPr>
        <w:t xml:space="preserve"> - Draft April 23</w:t>
      </w:r>
    </w:p>
    <w:p w14:paraId="644CE2AA" w14:textId="74A07CBB" w:rsidR="0054696D" w:rsidRPr="008F603B" w:rsidRDefault="0054696D">
      <w:pPr>
        <w:rPr>
          <w:rFonts w:cstheme="minorHAnsi"/>
        </w:rPr>
      </w:pPr>
    </w:p>
    <w:p w14:paraId="4BDDFE21" w14:textId="25E55F77" w:rsidR="0054696D" w:rsidRPr="008F603B" w:rsidRDefault="0054696D" w:rsidP="008F603B">
      <w:pPr>
        <w:spacing w:line="276" w:lineRule="auto"/>
        <w:rPr>
          <w:rFonts w:cstheme="minorHAnsi"/>
        </w:rPr>
      </w:pPr>
      <w:r w:rsidRPr="008F603B">
        <w:rPr>
          <w:rFonts w:cstheme="minorHAnsi"/>
        </w:rPr>
        <w:t>On behalf of [</w:t>
      </w:r>
      <w:r w:rsidRPr="008F603B">
        <w:rPr>
          <w:rFonts w:cstheme="minorHAnsi"/>
          <w:color w:val="4472C4" w:themeColor="accent1"/>
        </w:rPr>
        <w:t>insert name of agency</w:t>
      </w:r>
      <w:r w:rsidRPr="008F603B">
        <w:rPr>
          <w:rFonts w:cstheme="minorHAnsi"/>
        </w:rPr>
        <w:t>], which represents [</w:t>
      </w:r>
      <w:r w:rsidRPr="008F603B">
        <w:rPr>
          <w:rFonts w:cstheme="minorHAnsi"/>
          <w:color w:val="4472C4" w:themeColor="accent1"/>
        </w:rPr>
        <w:t>insert description of membership</w:t>
      </w:r>
      <w:r w:rsidRPr="008F603B">
        <w:rPr>
          <w:rFonts w:cstheme="minorHAnsi"/>
        </w:rPr>
        <w:t>], I am writing to urge inclusion of an emergency appropriation allocation of $38.5 billion for behavioral health organizations in the next stimulus package.</w:t>
      </w:r>
    </w:p>
    <w:p w14:paraId="7C1651F5" w14:textId="65424DD4" w:rsidR="0054696D" w:rsidRPr="008F603B" w:rsidRDefault="0054696D" w:rsidP="008F603B">
      <w:pPr>
        <w:spacing w:line="276" w:lineRule="auto"/>
        <w:rPr>
          <w:rFonts w:cstheme="minorHAnsi"/>
        </w:rPr>
      </w:pPr>
      <w:r w:rsidRPr="008F603B">
        <w:rPr>
          <w:rFonts w:cstheme="minorHAnsi"/>
        </w:rPr>
        <w:t>Organizations that deliver mental health and substance use disorder (SUD) treatment services, particularly those serving low incomes individuals, are at risk of collapse, nationwide and in [</w:t>
      </w:r>
      <w:r w:rsidRPr="008F603B">
        <w:rPr>
          <w:rFonts w:cstheme="minorHAnsi"/>
          <w:color w:val="4472C4" w:themeColor="accent1"/>
        </w:rPr>
        <w:t>state</w:t>
      </w:r>
      <w:r w:rsidRPr="008F603B">
        <w:rPr>
          <w:rFonts w:cstheme="minorHAnsi"/>
        </w:rPr>
        <w:t xml:space="preserve">].  The combination of lost revenue, increased costs for staff overtime, personal protective equipment and purchasing telehealth equipment is overwhelming many providers. </w:t>
      </w:r>
    </w:p>
    <w:p w14:paraId="4C3B1AA6" w14:textId="5198790B" w:rsidR="0054696D" w:rsidRPr="008F603B" w:rsidRDefault="0054696D" w:rsidP="008F603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603B">
        <w:rPr>
          <w:rFonts w:asciiTheme="minorHAnsi" w:hAnsiTheme="minorHAnsi" w:cstheme="minorHAnsi"/>
          <w:sz w:val="22"/>
          <w:szCs w:val="22"/>
        </w:rPr>
        <w:t xml:space="preserve">According to an </w:t>
      </w:r>
      <w:hyperlink r:id="rId4" w:history="1">
        <w:r w:rsidRPr="008F603B">
          <w:rPr>
            <w:rStyle w:val="Hyperlink"/>
            <w:rFonts w:asciiTheme="minorHAnsi" w:hAnsiTheme="minorHAnsi" w:cstheme="minorHAnsi"/>
            <w:sz w:val="22"/>
            <w:szCs w:val="22"/>
          </w:rPr>
          <w:t>online survey</w:t>
        </w:r>
      </w:hyperlink>
      <w:r w:rsidRPr="008F603B">
        <w:rPr>
          <w:rFonts w:asciiTheme="minorHAnsi" w:hAnsiTheme="minorHAnsi" w:cstheme="minorHAnsi"/>
          <w:sz w:val="22"/>
          <w:szCs w:val="22"/>
        </w:rPr>
        <w:t xml:space="preserve"> conducted by </w:t>
      </w:r>
      <w:proofErr w:type="spellStart"/>
      <w:r w:rsidRPr="008F603B">
        <w:rPr>
          <w:rFonts w:asciiTheme="minorHAnsi" w:hAnsiTheme="minorHAnsi" w:cstheme="minorHAnsi"/>
          <w:sz w:val="22"/>
          <w:szCs w:val="22"/>
        </w:rPr>
        <w:t>ndp|analytics</w:t>
      </w:r>
      <w:proofErr w:type="spellEnd"/>
      <w:r w:rsidRPr="008F603B">
        <w:rPr>
          <w:rFonts w:asciiTheme="minorHAnsi" w:hAnsiTheme="minorHAnsi" w:cstheme="minorHAnsi"/>
          <w:sz w:val="22"/>
          <w:szCs w:val="22"/>
        </w:rPr>
        <w:t xml:space="preserve"> and the National Council for Behavioral Health, nearly two-thirds of behavioral health organizations </w:t>
      </w:r>
      <w:r w:rsidR="003A7076">
        <w:rPr>
          <w:rFonts w:asciiTheme="minorHAnsi" w:hAnsiTheme="minorHAnsi" w:cstheme="minorHAnsi"/>
          <w:sz w:val="22"/>
          <w:szCs w:val="22"/>
        </w:rPr>
        <w:t xml:space="preserve">nationwide </w:t>
      </w:r>
      <w:r w:rsidRPr="008F603B">
        <w:rPr>
          <w:rFonts w:asciiTheme="minorHAnsi" w:hAnsiTheme="minorHAnsi" w:cstheme="minorHAnsi"/>
          <w:sz w:val="22"/>
          <w:szCs w:val="22"/>
        </w:rPr>
        <w:t>believe that they can only survive financially for three months or less under the current COVID-19 conditions, and nearly half of all behavioral health organizations across the country already have cut positions.</w:t>
      </w:r>
    </w:p>
    <w:p w14:paraId="5BC72859" w14:textId="2C9C9420" w:rsidR="0054696D" w:rsidRDefault="0054696D" w:rsidP="008F603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603B">
        <w:rPr>
          <w:rFonts w:asciiTheme="minorHAnsi" w:hAnsiTheme="minorHAnsi" w:cstheme="minorHAnsi"/>
          <w:sz w:val="22"/>
          <w:szCs w:val="22"/>
        </w:rPr>
        <w:t xml:space="preserve">The situation in [state] is </w:t>
      </w:r>
      <w:r w:rsidRPr="008F603B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particularly/equally </w:t>
      </w:r>
      <w:r w:rsidRPr="008F603B">
        <w:rPr>
          <w:rFonts w:asciiTheme="minorHAnsi" w:hAnsiTheme="minorHAnsi" w:cstheme="minorHAnsi"/>
          <w:sz w:val="22"/>
          <w:szCs w:val="22"/>
        </w:rPr>
        <w:t>dire. [</w:t>
      </w:r>
      <w:r w:rsidRPr="008F603B">
        <w:rPr>
          <w:rFonts w:asciiTheme="minorHAnsi" w:hAnsiTheme="minorHAnsi" w:cstheme="minorHAnsi"/>
          <w:color w:val="4472C4" w:themeColor="accent1"/>
          <w:sz w:val="22"/>
          <w:szCs w:val="22"/>
        </w:rPr>
        <w:t>Insert state level statistics</w:t>
      </w:r>
      <w:r w:rsidRPr="008F603B">
        <w:rPr>
          <w:rFonts w:asciiTheme="minorHAnsi" w:hAnsiTheme="minorHAnsi" w:cstheme="minorHAnsi"/>
          <w:sz w:val="22"/>
          <w:szCs w:val="22"/>
        </w:rPr>
        <w:t xml:space="preserve">]. </w:t>
      </w:r>
      <w:r w:rsidR="003A70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EB5AEE" w14:textId="41BA38C0" w:rsidR="003A7076" w:rsidRPr="008F603B" w:rsidRDefault="003A7076" w:rsidP="008F603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3A7076">
        <w:rPr>
          <w:rFonts w:asciiTheme="minorHAnsi" w:hAnsiTheme="minorHAnsi" w:cstheme="minorHAnsi"/>
          <w:color w:val="4472C4" w:themeColor="accent1"/>
          <w:sz w:val="22"/>
          <w:szCs w:val="22"/>
        </w:rPr>
        <w:t>Add any additional details that convey the urgency of the situation, i.e. number of employees / patients that have been quarantined, tested positive become sick and/or died … or other aspects of how the crisis is impacting the people you serve</w:t>
      </w:r>
      <w:r>
        <w:rPr>
          <w:rFonts w:asciiTheme="minorHAnsi" w:hAnsiTheme="minorHAnsi" w:cstheme="minorHAnsi"/>
          <w:sz w:val="22"/>
          <w:szCs w:val="22"/>
        </w:rPr>
        <w:t>.]</w:t>
      </w:r>
    </w:p>
    <w:p w14:paraId="689C5755" w14:textId="3712EF09" w:rsidR="0054696D" w:rsidRPr="008F603B" w:rsidRDefault="008F603B" w:rsidP="008F603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F603B">
        <w:rPr>
          <w:rFonts w:asciiTheme="minorHAnsi" w:hAnsiTheme="minorHAnsi" w:cstheme="minorHAnsi"/>
          <w:sz w:val="22"/>
          <w:szCs w:val="22"/>
        </w:rPr>
        <w:t xml:space="preserve">People who have lost their jobs or had a reduction in hours are reporting high levels of anxiety and depression and alcohol sales have increased dramatically.  </w:t>
      </w:r>
      <w:r w:rsidR="0054696D" w:rsidRPr="008F603B">
        <w:rPr>
          <w:rFonts w:asciiTheme="minorHAnsi" w:hAnsiTheme="minorHAnsi" w:cstheme="minorHAnsi"/>
          <w:sz w:val="22"/>
          <w:szCs w:val="22"/>
        </w:rPr>
        <w:t xml:space="preserve">If we do not take steps now to avert the collapse of the system, we can expect </w:t>
      </w:r>
      <w:r w:rsidR="00FE4574" w:rsidRPr="008F603B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thousands / </w:t>
      </w:r>
      <w:r w:rsidR="0054696D" w:rsidRPr="008F603B">
        <w:rPr>
          <w:rFonts w:asciiTheme="minorHAnsi" w:hAnsiTheme="minorHAnsi" w:cstheme="minorHAnsi"/>
          <w:color w:val="4472C4" w:themeColor="accent1"/>
          <w:sz w:val="22"/>
          <w:szCs w:val="22"/>
        </w:rPr>
        <w:t>hundreds of thousands</w:t>
      </w:r>
      <w:r w:rsidR="0054696D" w:rsidRPr="008F603B">
        <w:rPr>
          <w:rFonts w:asciiTheme="minorHAnsi" w:hAnsiTheme="minorHAnsi" w:cstheme="minorHAnsi"/>
          <w:sz w:val="22"/>
          <w:szCs w:val="22"/>
        </w:rPr>
        <w:t xml:space="preserve"> of individuals with mental illness and addiction to arrive in overtaxed emergency departments across the state</w:t>
      </w:r>
      <w:r w:rsidR="00FE4574" w:rsidRPr="008F60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02CBA7" w14:textId="7F926DDC" w:rsidR="008F603B" w:rsidRPr="008F603B" w:rsidRDefault="00AA6813" w:rsidP="008F603B">
      <w:pPr>
        <w:spacing w:line="276" w:lineRule="auto"/>
        <w:rPr>
          <w:rFonts w:cstheme="minorHAnsi"/>
        </w:rPr>
      </w:pPr>
      <w:r w:rsidRPr="008F603B">
        <w:rPr>
          <w:rFonts w:cstheme="minorHAnsi"/>
        </w:rPr>
        <w:t>In addition to meeting the needs of our communities today, w</w:t>
      </w:r>
      <w:r w:rsidR="00FE4574" w:rsidRPr="008F603B">
        <w:rPr>
          <w:rFonts w:cstheme="minorHAnsi"/>
        </w:rPr>
        <w:t xml:space="preserve">e must prepare now </w:t>
      </w:r>
      <w:r w:rsidRPr="008F603B">
        <w:rPr>
          <w:rFonts w:cstheme="minorHAnsi"/>
        </w:rPr>
        <w:t xml:space="preserve">to care for those who have cared for us. </w:t>
      </w:r>
      <w:r w:rsidR="00FE4574" w:rsidRPr="008F603B">
        <w:rPr>
          <w:rFonts w:cstheme="minorHAnsi"/>
        </w:rPr>
        <w:t xml:space="preserve">Individuals working on the front lines of the pandemic will surely experience aftershocks, including trauma and PTSD.  </w:t>
      </w:r>
      <w:r w:rsidR="008F603B" w:rsidRPr="008F603B">
        <w:rPr>
          <w:rFonts w:cstheme="minorHAnsi"/>
        </w:rPr>
        <w:t>The [</w:t>
      </w:r>
      <w:r w:rsidR="008F603B" w:rsidRPr="008F603B">
        <w:rPr>
          <w:rFonts w:cstheme="minorHAnsi"/>
          <w:color w:val="4472C4" w:themeColor="accent1"/>
        </w:rPr>
        <w:t>insert number or estimate</w:t>
      </w:r>
      <w:r w:rsidR="008F603B" w:rsidRPr="008F603B">
        <w:rPr>
          <w:rFonts w:cstheme="minorHAnsi"/>
        </w:rPr>
        <w:t xml:space="preserve">] professionals working at our member organizations want to be there to help. But without emergency funding, we may not be able to do our part. </w:t>
      </w:r>
    </w:p>
    <w:p w14:paraId="5FD62CB5" w14:textId="78D2BE21" w:rsidR="00FE4574" w:rsidRPr="008F603B" w:rsidRDefault="00FE4574" w:rsidP="008F603B">
      <w:pPr>
        <w:pStyle w:val="NormalWeb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Hlk38527657"/>
      <w:r w:rsidRPr="008F603B">
        <w:rPr>
          <w:rFonts w:asciiTheme="minorHAnsi" w:hAnsiTheme="minorHAnsi" w:cstheme="minorHAnsi"/>
          <w:sz w:val="22"/>
          <w:szCs w:val="22"/>
        </w:rPr>
        <w:t>The $38.5 billion infusion will ensure that mental health and SUD organizations in [</w:t>
      </w:r>
      <w:r w:rsidR="00E036BE">
        <w:rPr>
          <w:rFonts w:asciiTheme="minorHAnsi" w:hAnsiTheme="minorHAnsi" w:cstheme="minorHAnsi"/>
          <w:color w:val="4472C4" w:themeColor="accent1"/>
          <w:sz w:val="22"/>
          <w:szCs w:val="22"/>
        </w:rPr>
        <w:t>state</w:t>
      </w:r>
      <w:r w:rsidRPr="008F603B">
        <w:rPr>
          <w:rFonts w:asciiTheme="minorHAnsi" w:hAnsiTheme="minorHAnsi" w:cstheme="minorHAnsi"/>
          <w:sz w:val="22"/>
          <w:szCs w:val="22"/>
        </w:rPr>
        <w:t xml:space="preserve">] are viable to respond – immediately and when the crisis has passed but the effects remain. </w:t>
      </w:r>
      <w:bookmarkEnd w:id="0"/>
      <w:r w:rsidRPr="008F603B">
        <w:rPr>
          <w:rFonts w:asciiTheme="minorHAnsi" w:hAnsiTheme="minorHAnsi" w:cstheme="minorHAnsi"/>
          <w:sz w:val="22"/>
          <w:szCs w:val="22"/>
        </w:rPr>
        <w:t>I urge you to include this critical financial support in the next COVID-19 legislative package.</w:t>
      </w:r>
    </w:p>
    <w:p w14:paraId="3BB0B022" w14:textId="77777777" w:rsidR="0054696D" w:rsidRDefault="0054696D" w:rsidP="008F603B">
      <w:pPr>
        <w:spacing w:line="276" w:lineRule="auto"/>
      </w:pPr>
    </w:p>
    <w:p w14:paraId="6B8C2FE5" w14:textId="77777777" w:rsidR="0054696D" w:rsidRDefault="0054696D" w:rsidP="008F603B">
      <w:pPr>
        <w:spacing w:line="276" w:lineRule="auto"/>
      </w:pPr>
    </w:p>
    <w:sectPr w:rsidR="0054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FDD30AB-1309-4714-B366-C800DB24AF5F}"/>
    <w:docVar w:name="dgnword-eventsink" w:val="2798191547184"/>
  </w:docVars>
  <w:rsids>
    <w:rsidRoot w:val="0054696D"/>
    <w:rsid w:val="003A40B4"/>
    <w:rsid w:val="003A7076"/>
    <w:rsid w:val="0054696D"/>
    <w:rsid w:val="00556001"/>
    <w:rsid w:val="008F603B"/>
    <w:rsid w:val="00AA6813"/>
    <w:rsid w:val="00E036BE"/>
    <w:rsid w:val="00FE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82B8"/>
  <w15:chartTrackingRefBased/>
  <w15:docId w15:val="{D4AF99BC-278C-4FFA-8292-71DC8538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nationalcouncil.org/press-releases/behavioral-health-crisis-in-america-getting-worse-as-covid-19-forces-community-behavioral-health-care-organizations-to-cut-b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Deaver</dc:creator>
  <cp:keywords/>
  <dc:description/>
  <cp:lastModifiedBy>Neal Comstock</cp:lastModifiedBy>
  <cp:revision>2</cp:revision>
  <dcterms:created xsi:type="dcterms:W3CDTF">2020-04-23T20:08:00Z</dcterms:created>
  <dcterms:modified xsi:type="dcterms:W3CDTF">2020-04-23T20:08:00Z</dcterms:modified>
</cp:coreProperties>
</file>