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789E" w14:textId="0E93FD7F" w:rsidR="004871D1" w:rsidRDefault="00564A93" w:rsidP="004871D1">
      <w:pPr>
        <w:spacing w:before="0"/>
        <w:contextualSpacing/>
        <w:jc w:val="center"/>
        <w:rPr>
          <w:b/>
          <w:bCs/>
          <w:sz w:val="36"/>
          <w:szCs w:val="36"/>
        </w:rPr>
      </w:pPr>
      <w:r w:rsidRPr="005A6EBA">
        <w:rPr>
          <w:b/>
          <w:bCs/>
          <w:sz w:val="36"/>
          <w:szCs w:val="36"/>
        </w:rPr>
        <w:t>F</w:t>
      </w:r>
      <w:r w:rsidR="00506565">
        <w:rPr>
          <w:b/>
          <w:bCs/>
          <w:sz w:val="36"/>
          <w:szCs w:val="36"/>
        </w:rPr>
        <w:t xml:space="preserve">iscal Year </w:t>
      </w:r>
      <w:r w:rsidRPr="005A6EBA">
        <w:rPr>
          <w:b/>
          <w:bCs/>
          <w:sz w:val="36"/>
          <w:szCs w:val="36"/>
        </w:rPr>
        <w:t xml:space="preserve">2022 </w:t>
      </w:r>
      <w:r w:rsidR="00506565">
        <w:rPr>
          <w:b/>
          <w:bCs/>
          <w:sz w:val="36"/>
          <w:szCs w:val="36"/>
        </w:rPr>
        <w:t xml:space="preserve">Congressional </w:t>
      </w:r>
      <w:r w:rsidR="006C1B2E">
        <w:rPr>
          <w:b/>
          <w:bCs/>
          <w:sz w:val="36"/>
          <w:szCs w:val="36"/>
        </w:rPr>
        <w:t xml:space="preserve">Appropriations </w:t>
      </w:r>
      <w:r w:rsidR="00E57CA8">
        <w:rPr>
          <w:b/>
          <w:bCs/>
          <w:sz w:val="36"/>
          <w:szCs w:val="36"/>
        </w:rPr>
        <w:t>Update</w:t>
      </w:r>
      <w:r w:rsidR="006C1B2E">
        <w:rPr>
          <w:b/>
          <w:bCs/>
          <w:sz w:val="36"/>
          <w:szCs w:val="36"/>
        </w:rPr>
        <w:t xml:space="preserve"> </w:t>
      </w:r>
    </w:p>
    <w:p w14:paraId="77FB18C2" w14:textId="77777777" w:rsidR="004871D1" w:rsidRDefault="004871D1" w:rsidP="005A6EBA">
      <w:pPr>
        <w:spacing w:before="0"/>
        <w:contextualSpacing/>
      </w:pPr>
    </w:p>
    <w:p w14:paraId="4637AF30" w14:textId="45CF5FF8" w:rsidR="005A6EBA" w:rsidRDefault="00E57CA8" w:rsidP="005A6EBA">
      <w:pPr>
        <w:spacing w:before="0"/>
        <w:contextualSpacing/>
        <w:rPr>
          <w:sz w:val="21"/>
          <w:szCs w:val="21"/>
        </w:rPr>
      </w:pPr>
      <w:r>
        <w:rPr>
          <w:sz w:val="21"/>
          <w:szCs w:val="21"/>
        </w:rPr>
        <w:t xml:space="preserve">In July, the House of Representatives passed its </w:t>
      </w:r>
      <w:r w:rsidR="00506565">
        <w:rPr>
          <w:sz w:val="21"/>
          <w:szCs w:val="21"/>
        </w:rPr>
        <w:t>FY</w:t>
      </w:r>
      <w:r>
        <w:rPr>
          <w:sz w:val="21"/>
          <w:szCs w:val="21"/>
        </w:rPr>
        <w:t xml:space="preserve"> 2022 spending bills, providing fun</w:t>
      </w:r>
      <w:r w:rsidR="006C1B2E" w:rsidRPr="008A77DD">
        <w:rPr>
          <w:sz w:val="21"/>
          <w:szCs w:val="21"/>
        </w:rPr>
        <w:t xml:space="preserve">ding for health care programs of interest to National Council members. </w:t>
      </w:r>
      <w:r>
        <w:rPr>
          <w:sz w:val="21"/>
          <w:szCs w:val="21"/>
        </w:rPr>
        <w:t>In October, the Senate Democratic Caucus published its FY 2022 spending proposals,</w:t>
      </w:r>
      <w:r w:rsidR="00ED6EBA">
        <w:rPr>
          <w:sz w:val="21"/>
          <w:szCs w:val="21"/>
        </w:rPr>
        <w:t xml:space="preserve"> though hearings and votes have yet been scheduled.</w:t>
      </w:r>
      <w:r>
        <w:rPr>
          <w:sz w:val="21"/>
          <w:szCs w:val="21"/>
        </w:rPr>
        <w:t xml:space="preserve"> Congress has passed a continuing resolution, providing level funding for government programs, </w:t>
      </w:r>
      <w:r w:rsidRPr="00ED6EBA">
        <w:rPr>
          <w:b/>
          <w:bCs/>
          <w:sz w:val="21"/>
          <w:szCs w:val="21"/>
        </w:rPr>
        <w:t>set to expire on December 3</w:t>
      </w:r>
      <w:r>
        <w:rPr>
          <w:sz w:val="21"/>
          <w:szCs w:val="21"/>
        </w:rPr>
        <w:t xml:space="preserve">. </w:t>
      </w:r>
      <w:r w:rsidR="00ED6EBA">
        <w:rPr>
          <w:sz w:val="21"/>
          <w:szCs w:val="21"/>
        </w:rPr>
        <w:t xml:space="preserve">Below is </w:t>
      </w:r>
      <w:r w:rsidR="00ED6EBA">
        <w:rPr>
          <w:sz w:val="21"/>
          <w:szCs w:val="21"/>
        </w:rPr>
        <w:t>a topline summary</w:t>
      </w:r>
      <w:r w:rsidR="00ED6EBA" w:rsidRPr="00E57CA8">
        <w:rPr>
          <w:sz w:val="21"/>
          <w:szCs w:val="21"/>
        </w:rPr>
        <w:t xml:space="preserve"> </w:t>
      </w:r>
      <w:r w:rsidR="00ED6EBA" w:rsidRPr="008A77DD">
        <w:rPr>
          <w:sz w:val="21"/>
          <w:szCs w:val="21"/>
        </w:rPr>
        <w:t>of key mental health and substance use programs</w:t>
      </w:r>
      <w:r w:rsidR="00ED6EBA">
        <w:rPr>
          <w:sz w:val="21"/>
          <w:szCs w:val="21"/>
        </w:rPr>
        <w:t xml:space="preserve"> below. </w:t>
      </w:r>
    </w:p>
    <w:p w14:paraId="79AA6AD5" w14:textId="77777777" w:rsidR="00E57CA8" w:rsidRDefault="00E57CA8" w:rsidP="005A6EBA">
      <w:pPr>
        <w:spacing w:before="0"/>
        <w:contextualSpacing/>
      </w:pPr>
    </w:p>
    <w:tbl>
      <w:tblPr>
        <w:tblStyle w:val="TableGrid"/>
        <w:tblW w:w="9985" w:type="dxa"/>
        <w:tblLook w:val="04A0" w:firstRow="1" w:lastRow="0" w:firstColumn="1" w:lastColumn="0" w:noHBand="0" w:noVBand="1"/>
      </w:tblPr>
      <w:tblGrid>
        <w:gridCol w:w="2630"/>
        <w:gridCol w:w="964"/>
        <w:gridCol w:w="1891"/>
        <w:gridCol w:w="2250"/>
        <w:gridCol w:w="2250"/>
      </w:tblGrid>
      <w:tr w:rsidR="005676B6" w:rsidRPr="00166A97" w14:paraId="6E5546CF" w14:textId="77777777" w:rsidTr="00E57CA8">
        <w:trPr>
          <w:trHeight w:val="3"/>
        </w:trPr>
        <w:tc>
          <w:tcPr>
            <w:tcW w:w="2630" w:type="dxa"/>
            <w:shd w:val="clear" w:color="auto" w:fill="ACCAD3"/>
            <w:vAlign w:val="center"/>
          </w:tcPr>
          <w:p w14:paraId="61489702" w14:textId="77777777" w:rsidR="006C22AE" w:rsidRPr="00166A97" w:rsidRDefault="006C22AE" w:rsidP="005A6EBA">
            <w:pPr>
              <w:spacing w:before="0"/>
              <w:contextualSpacing/>
              <w:jc w:val="center"/>
              <w:rPr>
                <w:b/>
                <w:bCs/>
                <w:sz w:val="20"/>
                <w:szCs w:val="20"/>
              </w:rPr>
            </w:pPr>
            <w:r w:rsidRPr="00166A97">
              <w:rPr>
                <w:b/>
                <w:bCs/>
                <w:sz w:val="20"/>
                <w:szCs w:val="20"/>
              </w:rPr>
              <w:t>Program</w:t>
            </w:r>
          </w:p>
        </w:tc>
        <w:tc>
          <w:tcPr>
            <w:tcW w:w="964" w:type="dxa"/>
            <w:shd w:val="clear" w:color="auto" w:fill="ACCAD3"/>
            <w:vAlign w:val="center"/>
          </w:tcPr>
          <w:p w14:paraId="38D60803" w14:textId="77777777" w:rsidR="006C22AE" w:rsidRPr="00166A97" w:rsidRDefault="006C22AE" w:rsidP="005A6EBA">
            <w:pPr>
              <w:spacing w:before="0"/>
              <w:contextualSpacing/>
              <w:jc w:val="center"/>
              <w:rPr>
                <w:b/>
                <w:bCs/>
                <w:sz w:val="20"/>
                <w:szCs w:val="20"/>
              </w:rPr>
            </w:pPr>
            <w:r w:rsidRPr="00166A97">
              <w:rPr>
                <w:b/>
                <w:bCs/>
                <w:sz w:val="20"/>
                <w:szCs w:val="20"/>
              </w:rPr>
              <w:t>FY2021</w:t>
            </w:r>
          </w:p>
          <w:p w14:paraId="05FE1E3B" w14:textId="77777777" w:rsidR="006C22AE" w:rsidRPr="00166A97" w:rsidRDefault="006C22AE" w:rsidP="005A6EBA">
            <w:pPr>
              <w:spacing w:before="0"/>
              <w:contextualSpacing/>
              <w:jc w:val="center"/>
              <w:rPr>
                <w:b/>
                <w:bCs/>
                <w:sz w:val="20"/>
                <w:szCs w:val="20"/>
              </w:rPr>
            </w:pPr>
            <w:r w:rsidRPr="00166A97">
              <w:rPr>
                <w:b/>
                <w:bCs/>
                <w:sz w:val="20"/>
                <w:szCs w:val="20"/>
              </w:rPr>
              <w:t>Enacted</w:t>
            </w:r>
          </w:p>
        </w:tc>
        <w:tc>
          <w:tcPr>
            <w:tcW w:w="1891" w:type="dxa"/>
            <w:shd w:val="clear" w:color="auto" w:fill="ACCAD3"/>
            <w:vAlign w:val="center"/>
          </w:tcPr>
          <w:p w14:paraId="00DA6753" w14:textId="77777777" w:rsidR="006C22AE" w:rsidRPr="00166A97" w:rsidRDefault="006C22AE" w:rsidP="005A6EBA">
            <w:pPr>
              <w:spacing w:before="0"/>
              <w:contextualSpacing/>
              <w:jc w:val="center"/>
              <w:rPr>
                <w:b/>
                <w:bCs/>
                <w:sz w:val="20"/>
                <w:szCs w:val="20"/>
              </w:rPr>
            </w:pPr>
            <w:r w:rsidRPr="00166A97">
              <w:rPr>
                <w:b/>
                <w:bCs/>
                <w:sz w:val="20"/>
                <w:szCs w:val="20"/>
              </w:rPr>
              <w:t>FY2022 Presidential Budget Request</w:t>
            </w:r>
          </w:p>
        </w:tc>
        <w:tc>
          <w:tcPr>
            <w:tcW w:w="2250" w:type="dxa"/>
            <w:shd w:val="clear" w:color="auto" w:fill="ACCAD3"/>
            <w:vAlign w:val="center"/>
          </w:tcPr>
          <w:p w14:paraId="21630622" w14:textId="413F8AAE" w:rsidR="006C22AE" w:rsidRPr="00166A97" w:rsidRDefault="006C22AE" w:rsidP="005A6EBA">
            <w:pPr>
              <w:spacing w:before="0"/>
              <w:contextualSpacing/>
              <w:jc w:val="center"/>
              <w:rPr>
                <w:b/>
                <w:bCs/>
                <w:sz w:val="20"/>
                <w:szCs w:val="20"/>
              </w:rPr>
            </w:pPr>
            <w:r w:rsidRPr="00166A97">
              <w:rPr>
                <w:b/>
                <w:bCs/>
                <w:sz w:val="20"/>
                <w:szCs w:val="20"/>
              </w:rPr>
              <w:t>FY2022 House</w:t>
            </w:r>
            <w:r w:rsidR="007A7520">
              <w:rPr>
                <w:b/>
                <w:bCs/>
                <w:sz w:val="20"/>
                <w:szCs w:val="20"/>
              </w:rPr>
              <w:t xml:space="preserve"> Appropriations Committee</w:t>
            </w:r>
          </w:p>
        </w:tc>
        <w:tc>
          <w:tcPr>
            <w:tcW w:w="2250" w:type="dxa"/>
            <w:shd w:val="clear" w:color="auto" w:fill="ACCAD3"/>
            <w:vAlign w:val="center"/>
          </w:tcPr>
          <w:p w14:paraId="55BA7CDE" w14:textId="4B44C921" w:rsidR="006C22AE" w:rsidRPr="00E57CA8" w:rsidRDefault="00E57CA8" w:rsidP="005A6EBA">
            <w:pPr>
              <w:spacing w:before="0"/>
              <w:contextualSpacing/>
              <w:jc w:val="center"/>
              <w:rPr>
                <w:b/>
                <w:bCs/>
                <w:sz w:val="20"/>
                <w:szCs w:val="20"/>
              </w:rPr>
            </w:pPr>
            <w:r w:rsidRPr="00E57CA8">
              <w:rPr>
                <w:b/>
                <w:bCs/>
                <w:sz w:val="20"/>
                <w:szCs w:val="20"/>
              </w:rPr>
              <w:t>FY2022 Senate Democrats Proposed Spending</w:t>
            </w:r>
          </w:p>
        </w:tc>
      </w:tr>
      <w:tr w:rsidR="006C22AE" w:rsidRPr="00166A97" w14:paraId="510458FA" w14:textId="77777777" w:rsidTr="00E57CA8">
        <w:tc>
          <w:tcPr>
            <w:tcW w:w="9985" w:type="dxa"/>
            <w:gridSpan w:val="5"/>
            <w:vAlign w:val="center"/>
          </w:tcPr>
          <w:p w14:paraId="588A69A9" w14:textId="6EEF1B8B" w:rsidR="006C22AE" w:rsidRPr="008A77DD" w:rsidRDefault="006C22AE" w:rsidP="005A6EBA">
            <w:pPr>
              <w:spacing w:before="0"/>
              <w:contextualSpacing/>
              <w:jc w:val="center"/>
              <w:rPr>
                <w:i/>
                <w:iCs/>
                <w:sz w:val="16"/>
                <w:szCs w:val="16"/>
              </w:rPr>
            </w:pPr>
            <w:r w:rsidRPr="008A77DD">
              <w:rPr>
                <w:i/>
                <w:iCs/>
                <w:sz w:val="16"/>
                <w:szCs w:val="16"/>
              </w:rPr>
              <w:t>Dollars in Millions</w:t>
            </w:r>
          </w:p>
        </w:tc>
      </w:tr>
      <w:tr w:rsidR="005676B6" w:rsidRPr="00166A97" w14:paraId="2751A441" w14:textId="77777777" w:rsidTr="00E57CA8">
        <w:trPr>
          <w:trHeight w:val="3"/>
        </w:trPr>
        <w:tc>
          <w:tcPr>
            <w:tcW w:w="2630" w:type="dxa"/>
            <w:vAlign w:val="center"/>
          </w:tcPr>
          <w:p w14:paraId="431431CA" w14:textId="0D79DC57" w:rsidR="005676B6" w:rsidRPr="00166A97" w:rsidRDefault="005676B6" w:rsidP="005676B6">
            <w:pPr>
              <w:spacing w:before="0"/>
              <w:contextualSpacing/>
              <w:rPr>
                <w:b/>
                <w:bCs/>
                <w:sz w:val="20"/>
                <w:szCs w:val="20"/>
              </w:rPr>
            </w:pPr>
            <w:r w:rsidRPr="00166A97">
              <w:rPr>
                <w:b/>
                <w:bCs/>
                <w:sz w:val="20"/>
                <w:szCs w:val="20"/>
              </w:rPr>
              <w:t>Community Mental Health Block Grant</w:t>
            </w:r>
          </w:p>
        </w:tc>
        <w:tc>
          <w:tcPr>
            <w:tcW w:w="964" w:type="dxa"/>
            <w:vAlign w:val="center"/>
          </w:tcPr>
          <w:p w14:paraId="78C6DBCF" w14:textId="03B87348" w:rsidR="005676B6" w:rsidRPr="00166A97" w:rsidRDefault="005676B6" w:rsidP="005676B6">
            <w:pPr>
              <w:spacing w:before="0"/>
              <w:contextualSpacing/>
              <w:jc w:val="center"/>
              <w:rPr>
                <w:sz w:val="20"/>
                <w:szCs w:val="20"/>
              </w:rPr>
            </w:pPr>
            <w:r w:rsidRPr="00166A97">
              <w:rPr>
                <w:sz w:val="20"/>
                <w:szCs w:val="20"/>
              </w:rPr>
              <w:t>$758</w:t>
            </w:r>
            <w:r>
              <w:rPr>
                <w:sz w:val="20"/>
                <w:szCs w:val="20"/>
              </w:rPr>
              <w:t>.5</w:t>
            </w:r>
          </w:p>
        </w:tc>
        <w:tc>
          <w:tcPr>
            <w:tcW w:w="1891" w:type="dxa"/>
            <w:vAlign w:val="center"/>
          </w:tcPr>
          <w:p w14:paraId="724C211E" w14:textId="77777777" w:rsidR="005676B6" w:rsidRPr="00166A97" w:rsidRDefault="005676B6" w:rsidP="005676B6">
            <w:pPr>
              <w:spacing w:before="0"/>
              <w:contextualSpacing/>
              <w:jc w:val="center"/>
              <w:rPr>
                <w:sz w:val="20"/>
                <w:szCs w:val="20"/>
              </w:rPr>
            </w:pPr>
            <w:r w:rsidRPr="00166A97">
              <w:rPr>
                <w:sz w:val="20"/>
                <w:szCs w:val="20"/>
              </w:rPr>
              <w:t>$1,583</w:t>
            </w:r>
          </w:p>
          <w:p w14:paraId="7FEB94B3" w14:textId="050D72EF" w:rsidR="005676B6" w:rsidRPr="00166A97" w:rsidRDefault="005676B6" w:rsidP="005676B6">
            <w:pPr>
              <w:spacing w:before="0"/>
              <w:contextualSpacing/>
              <w:jc w:val="center"/>
              <w:rPr>
                <w:sz w:val="20"/>
                <w:szCs w:val="20"/>
              </w:rPr>
            </w:pPr>
            <w:r w:rsidRPr="00166A97">
              <w:rPr>
                <w:sz w:val="16"/>
                <w:szCs w:val="16"/>
              </w:rPr>
              <w:t>*Includes $75 million for crisis care set-aside.</w:t>
            </w:r>
          </w:p>
        </w:tc>
        <w:tc>
          <w:tcPr>
            <w:tcW w:w="2250" w:type="dxa"/>
            <w:vAlign w:val="center"/>
          </w:tcPr>
          <w:p w14:paraId="4506D5E4" w14:textId="77777777" w:rsidR="005676B6" w:rsidRPr="00166A97" w:rsidRDefault="005676B6" w:rsidP="005676B6">
            <w:pPr>
              <w:spacing w:before="0"/>
              <w:contextualSpacing/>
              <w:jc w:val="center"/>
              <w:rPr>
                <w:sz w:val="20"/>
                <w:szCs w:val="20"/>
              </w:rPr>
            </w:pPr>
            <w:r w:rsidRPr="00166A97">
              <w:rPr>
                <w:sz w:val="20"/>
                <w:szCs w:val="20"/>
              </w:rPr>
              <w:t>$1,583</w:t>
            </w:r>
          </w:p>
          <w:p w14:paraId="7AF4BB0C" w14:textId="37AC2FD5" w:rsidR="005676B6" w:rsidRPr="00166A97" w:rsidRDefault="005676B6" w:rsidP="005676B6">
            <w:pPr>
              <w:spacing w:before="0"/>
              <w:contextualSpacing/>
              <w:jc w:val="center"/>
              <w:rPr>
                <w:sz w:val="16"/>
                <w:szCs w:val="16"/>
              </w:rPr>
            </w:pPr>
            <w:r w:rsidRPr="00166A97">
              <w:rPr>
                <w:sz w:val="16"/>
                <w:szCs w:val="16"/>
              </w:rPr>
              <w:t>*</w:t>
            </w:r>
            <w:r w:rsidRPr="00506565">
              <w:rPr>
                <w:b/>
                <w:bCs/>
                <w:sz w:val="16"/>
                <w:szCs w:val="16"/>
              </w:rPr>
              <w:t>Includes 10% crisis set-aside</w:t>
            </w:r>
            <w:r w:rsidRPr="00166A97">
              <w:rPr>
                <w:sz w:val="16"/>
                <w:szCs w:val="16"/>
              </w:rPr>
              <w:t>.</w:t>
            </w:r>
          </w:p>
          <w:p w14:paraId="75EA8A2A" w14:textId="63B3D55E" w:rsidR="005676B6" w:rsidRPr="00166A97" w:rsidRDefault="005676B6" w:rsidP="005676B6">
            <w:pPr>
              <w:spacing w:before="0"/>
              <w:contextualSpacing/>
              <w:jc w:val="center"/>
              <w:rPr>
                <w:sz w:val="20"/>
                <w:szCs w:val="20"/>
              </w:rPr>
            </w:pPr>
            <w:r w:rsidRPr="00166A97">
              <w:rPr>
                <w:sz w:val="16"/>
                <w:szCs w:val="16"/>
              </w:rPr>
              <w:t>*Creates NEW 10% set-aside for prevention and early intervention.</w:t>
            </w:r>
          </w:p>
        </w:tc>
        <w:tc>
          <w:tcPr>
            <w:tcW w:w="2250" w:type="dxa"/>
            <w:vAlign w:val="center"/>
          </w:tcPr>
          <w:p w14:paraId="113A70E5" w14:textId="77777777" w:rsidR="005676B6" w:rsidRPr="00166A97" w:rsidRDefault="005676B6" w:rsidP="005676B6">
            <w:pPr>
              <w:spacing w:before="0"/>
              <w:contextualSpacing/>
              <w:jc w:val="center"/>
              <w:rPr>
                <w:sz w:val="20"/>
                <w:szCs w:val="20"/>
              </w:rPr>
            </w:pPr>
            <w:r w:rsidRPr="00166A97">
              <w:rPr>
                <w:sz w:val="20"/>
                <w:szCs w:val="20"/>
              </w:rPr>
              <w:t>$1,583</w:t>
            </w:r>
          </w:p>
          <w:p w14:paraId="0A09C3A8" w14:textId="4718255A" w:rsidR="005676B6" w:rsidRPr="005676B6" w:rsidRDefault="005676B6" w:rsidP="005676B6">
            <w:pPr>
              <w:spacing w:before="0"/>
              <w:contextualSpacing/>
              <w:jc w:val="center"/>
              <w:rPr>
                <w:b/>
                <w:bCs/>
                <w:sz w:val="16"/>
                <w:szCs w:val="16"/>
              </w:rPr>
            </w:pPr>
            <w:r w:rsidRPr="005676B6">
              <w:rPr>
                <w:b/>
                <w:bCs/>
                <w:sz w:val="16"/>
                <w:szCs w:val="16"/>
              </w:rPr>
              <w:t>*</w:t>
            </w:r>
            <w:r w:rsidR="00E57CA8">
              <w:rPr>
                <w:b/>
                <w:bCs/>
                <w:sz w:val="16"/>
                <w:szCs w:val="16"/>
              </w:rPr>
              <w:t>Maintains</w:t>
            </w:r>
            <w:r w:rsidRPr="005676B6">
              <w:rPr>
                <w:b/>
                <w:bCs/>
                <w:sz w:val="16"/>
                <w:szCs w:val="16"/>
              </w:rPr>
              <w:t xml:space="preserve"> </w:t>
            </w:r>
            <w:r w:rsidR="00E57CA8">
              <w:rPr>
                <w:b/>
                <w:bCs/>
                <w:sz w:val="16"/>
                <w:szCs w:val="16"/>
              </w:rPr>
              <w:t>5</w:t>
            </w:r>
            <w:r w:rsidRPr="005676B6">
              <w:rPr>
                <w:b/>
                <w:bCs/>
                <w:sz w:val="16"/>
                <w:szCs w:val="16"/>
              </w:rPr>
              <w:t>% crisis set-aside.</w:t>
            </w:r>
          </w:p>
          <w:p w14:paraId="0BB484A7" w14:textId="33A3BBEE" w:rsidR="005676B6" w:rsidRPr="00166A97" w:rsidRDefault="005676B6" w:rsidP="005676B6">
            <w:pPr>
              <w:spacing w:before="0"/>
              <w:contextualSpacing/>
              <w:jc w:val="center"/>
              <w:rPr>
                <w:i/>
                <w:iCs/>
                <w:sz w:val="20"/>
                <w:szCs w:val="20"/>
              </w:rPr>
            </w:pPr>
            <w:r w:rsidRPr="00166A97">
              <w:rPr>
                <w:sz w:val="16"/>
                <w:szCs w:val="16"/>
              </w:rPr>
              <w:t>*Creates NEW 10% set-aside for prevention and early intervention.</w:t>
            </w:r>
          </w:p>
        </w:tc>
      </w:tr>
      <w:tr w:rsidR="005676B6" w:rsidRPr="00166A97" w14:paraId="1D47C1B9" w14:textId="77777777" w:rsidTr="00833195">
        <w:trPr>
          <w:trHeight w:val="962"/>
        </w:trPr>
        <w:tc>
          <w:tcPr>
            <w:tcW w:w="2630" w:type="dxa"/>
            <w:vAlign w:val="center"/>
          </w:tcPr>
          <w:p w14:paraId="02172430" w14:textId="77777777" w:rsidR="005676B6" w:rsidRPr="00166A97" w:rsidRDefault="005676B6" w:rsidP="005676B6">
            <w:pPr>
              <w:spacing w:before="0"/>
              <w:contextualSpacing/>
              <w:rPr>
                <w:b/>
                <w:bCs/>
                <w:sz w:val="20"/>
                <w:szCs w:val="20"/>
              </w:rPr>
            </w:pPr>
            <w:r w:rsidRPr="00166A97">
              <w:rPr>
                <w:b/>
                <w:bCs/>
                <w:sz w:val="20"/>
                <w:szCs w:val="20"/>
              </w:rPr>
              <w:t>Substance Abuse Prevention and Treatment Block Grant</w:t>
            </w:r>
          </w:p>
        </w:tc>
        <w:tc>
          <w:tcPr>
            <w:tcW w:w="964" w:type="dxa"/>
            <w:vAlign w:val="center"/>
          </w:tcPr>
          <w:p w14:paraId="4CD3FF5B" w14:textId="77777777" w:rsidR="005676B6" w:rsidRPr="00166A97" w:rsidRDefault="005676B6" w:rsidP="005676B6">
            <w:pPr>
              <w:spacing w:before="0"/>
              <w:contextualSpacing/>
              <w:jc w:val="center"/>
              <w:rPr>
                <w:sz w:val="20"/>
                <w:szCs w:val="20"/>
              </w:rPr>
            </w:pPr>
            <w:r w:rsidRPr="00166A97">
              <w:rPr>
                <w:sz w:val="20"/>
                <w:szCs w:val="20"/>
              </w:rPr>
              <w:t xml:space="preserve">$1,858 </w:t>
            </w:r>
          </w:p>
        </w:tc>
        <w:tc>
          <w:tcPr>
            <w:tcW w:w="1891" w:type="dxa"/>
            <w:vAlign w:val="center"/>
          </w:tcPr>
          <w:p w14:paraId="7BF82F8E" w14:textId="77777777" w:rsidR="005676B6" w:rsidRPr="00166A97" w:rsidRDefault="005676B6" w:rsidP="005676B6">
            <w:pPr>
              <w:spacing w:before="0"/>
              <w:contextualSpacing/>
              <w:jc w:val="center"/>
              <w:rPr>
                <w:sz w:val="20"/>
                <w:szCs w:val="20"/>
              </w:rPr>
            </w:pPr>
            <w:r w:rsidRPr="00166A97">
              <w:rPr>
                <w:sz w:val="20"/>
                <w:szCs w:val="20"/>
              </w:rPr>
              <w:t xml:space="preserve">$3,508 </w:t>
            </w:r>
          </w:p>
          <w:p w14:paraId="7B456832" w14:textId="38B0EEEF" w:rsidR="005676B6" w:rsidRPr="00166A97" w:rsidRDefault="005676B6" w:rsidP="005676B6">
            <w:pPr>
              <w:spacing w:before="0"/>
              <w:contextualSpacing/>
              <w:jc w:val="center"/>
              <w:rPr>
                <w:sz w:val="20"/>
                <w:szCs w:val="20"/>
              </w:rPr>
            </w:pPr>
            <w:r w:rsidRPr="00166A97">
              <w:rPr>
                <w:sz w:val="16"/>
                <w:szCs w:val="16"/>
              </w:rPr>
              <w:t xml:space="preserve">*Includes NEW 10% </w:t>
            </w:r>
            <w:r w:rsidRPr="00166A97">
              <w:rPr>
                <w:sz w:val="16"/>
                <w:szCs w:val="16"/>
              </w:rPr>
              <w:br/>
              <w:t>recovery set-aside</w:t>
            </w:r>
          </w:p>
        </w:tc>
        <w:tc>
          <w:tcPr>
            <w:tcW w:w="2250" w:type="dxa"/>
            <w:vAlign w:val="center"/>
          </w:tcPr>
          <w:p w14:paraId="5BA261FF" w14:textId="77777777" w:rsidR="005676B6" w:rsidRPr="00166A97" w:rsidRDefault="005676B6" w:rsidP="005676B6">
            <w:pPr>
              <w:spacing w:before="0"/>
              <w:contextualSpacing/>
              <w:jc w:val="center"/>
              <w:rPr>
                <w:sz w:val="20"/>
                <w:szCs w:val="20"/>
              </w:rPr>
            </w:pPr>
            <w:r w:rsidRPr="00166A97">
              <w:rPr>
                <w:sz w:val="20"/>
                <w:szCs w:val="20"/>
              </w:rPr>
              <w:t>$2,858</w:t>
            </w:r>
          </w:p>
          <w:p w14:paraId="02312633" w14:textId="7F9664B3" w:rsidR="005676B6" w:rsidRPr="00166A97" w:rsidRDefault="005676B6" w:rsidP="005676B6">
            <w:pPr>
              <w:spacing w:before="0"/>
              <w:contextualSpacing/>
              <w:jc w:val="center"/>
              <w:rPr>
                <w:sz w:val="20"/>
                <w:szCs w:val="20"/>
              </w:rPr>
            </w:pPr>
            <w:r w:rsidRPr="00166A97">
              <w:rPr>
                <w:sz w:val="16"/>
                <w:szCs w:val="16"/>
              </w:rPr>
              <w:t xml:space="preserve">*Includes NEW 10% </w:t>
            </w:r>
            <w:r w:rsidRPr="00166A97">
              <w:rPr>
                <w:sz w:val="16"/>
                <w:szCs w:val="16"/>
              </w:rPr>
              <w:br/>
              <w:t xml:space="preserve">recovery set-aside </w:t>
            </w:r>
          </w:p>
        </w:tc>
        <w:tc>
          <w:tcPr>
            <w:tcW w:w="2250" w:type="dxa"/>
            <w:vAlign w:val="center"/>
          </w:tcPr>
          <w:p w14:paraId="1E13037F" w14:textId="3CED1784" w:rsidR="005676B6" w:rsidRPr="00166A97" w:rsidRDefault="005676B6" w:rsidP="005676B6">
            <w:pPr>
              <w:spacing w:before="0"/>
              <w:contextualSpacing/>
              <w:jc w:val="center"/>
              <w:rPr>
                <w:sz w:val="20"/>
                <w:szCs w:val="20"/>
              </w:rPr>
            </w:pPr>
            <w:r w:rsidRPr="00166A97">
              <w:rPr>
                <w:sz w:val="20"/>
                <w:szCs w:val="20"/>
              </w:rPr>
              <w:t>$</w:t>
            </w:r>
            <w:r>
              <w:rPr>
                <w:sz w:val="20"/>
                <w:szCs w:val="20"/>
              </w:rPr>
              <w:t>3,008</w:t>
            </w:r>
          </w:p>
          <w:p w14:paraId="30BB520E" w14:textId="5A79DD1A" w:rsidR="005676B6" w:rsidRPr="00166A97" w:rsidRDefault="005676B6" w:rsidP="005676B6">
            <w:pPr>
              <w:spacing w:before="0"/>
              <w:contextualSpacing/>
              <w:jc w:val="center"/>
              <w:rPr>
                <w:i/>
                <w:iCs/>
                <w:sz w:val="20"/>
                <w:szCs w:val="20"/>
              </w:rPr>
            </w:pPr>
            <w:r w:rsidRPr="00166A97">
              <w:rPr>
                <w:sz w:val="16"/>
                <w:szCs w:val="16"/>
              </w:rPr>
              <w:t xml:space="preserve">*Includes NEW 10% </w:t>
            </w:r>
            <w:r w:rsidRPr="00166A97">
              <w:rPr>
                <w:sz w:val="16"/>
                <w:szCs w:val="16"/>
              </w:rPr>
              <w:br/>
              <w:t xml:space="preserve">recovery set-aside </w:t>
            </w:r>
          </w:p>
        </w:tc>
      </w:tr>
      <w:tr w:rsidR="005676B6" w:rsidRPr="00166A97" w14:paraId="572AA26D" w14:textId="77777777" w:rsidTr="00E57CA8">
        <w:trPr>
          <w:trHeight w:val="3"/>
        </w:trPr>
        <w:tc>
          <w:tcPr>
            <w:tcW w:w="2630" w:type="dxa"/>
            <w:vAlign w:val="center"/>
          </w:tcPr>
          <w:p w14:paraId="64DF997E" w14:textId="77777777" w:rsidR="005676B6" w:rsidRPr="00166A97" w:rsidRDefault="005676B6" w:rsidP="005676B6">
            <w:pPr>
              <w:spacing w:before="0"/>
              <w:contextualSpacing/>
              <w:rPr>
                <w:b/>
                <w:bCs/>
                <w:sz w:val="20"/>
                <w:szCs w:val="20"/>
              </w:rPr>
            </w:pPr>
            <w:r w:rsidRPr="00166A97">
              <w:rPr>
                <w:b/>
                <w:bCs/>
                <w:sz w:val="20"/>
                <w:szCs w:val="20"/>
              </w:rPr>
              <w:t>State Targeted Opioid Response Grants</w:t>
            </w:r>
          </w:p>
        </w:tc>
        <w:tc>
          <w:tcPr>
            <w:tcW w:w="964" w:type="dxa"/>
            <w:vAlign w:val="center"/>
          </w:tcPr>
          <w:p w14:paraId="711054F5" w14:textId="77777777" w:rsidR="005676B6" w:rsidRPr="00166A97" w:rsidRDefault="005676B6" w:rsidP="005676B6">
            <w:pPr>
              <w:spacing w:before="0"/>
              <w:contextualSpacing/>
              <w:jc w:val="center"/>
              <w:rPr>
                <w:sz w:val="20"/>
                <w:szCs w:val="20"/>
              </w:rPr>
            </w:pPr>
            <w:r w:rsidRPr="00166A97">
              <w:rPr>
                <w:sz w:val="20"/>
                <w:szCs w:val="20"/>
              </w:rPr>
              <w:t>$1,500</w:t>
            </w:r>
          </w:p>
        </w:tc>
        <w:tc>
          <w:tcPr>
            <w:tcW w:w="1891" w:type="dxa"/>
            <w:vAlign w:val="center"/>
          </w:tcPr>
          <w:p w14:paraId="1A982135" w14:textId="77777777" w:rsidR="005676B6" w:rsidRPr="00166A97" w:rsidRDefault="005676B6" w:rsidP="005676B6">
            <w:pPr>
              <w:spacing w:before="0"/>
              <w:contextualSpacing/>
              <w:jc w:val="center"/>
              <w:rPr>
                <w:sz w:val="20"/>
                <w:szCs w:val="20"/>
              </w:rPr>
            </w:pPr>
            <w:r w:rsidRPr="00166A97">
              <w:rPr>
                <w:sz w:val="20"/>
                <w:szCs w:val="20"/>
              </w:rPr>
              <w:t>$2,250</w:t>
            </w:r>
          </w:p>
        </w:tc>
        <w:tc>
          <w:tcPr>
            <w:tcW w:w="2250" w:type="dxa"/>
            <w:vAlign w:val="center"/>
          </w:tcPr>
          <w:p w14:paraId="530E9B90" w14:textId="14AC789F" w:rsidR="005676B6" w:rsidRPr="00166A97" w:rsidRDefault="005676B6" w:rsidP="005676B6">
            <w:pPr>
              <w:spacing w:before="0"/>
              <w:contextualSpacing/>
              <w:jc w:val="center"/>
              <w:rPr>
                <w:sz w:val="20"/>
                <w:szCs w:val="20"/>
              </w:rPr>
            </w:pPr>
            <w:r w:rsidRPr="00166A97">
              <w:rPr>
                <w:sz w:val="20"/>
                <w:szCs w:val="20"/>
              </w:rPr>
              <w:t>$2,000</w:t>
            </w:r>
          </w:p>
        </w:tc>
        <w:tc>
          <w:tcPr>
            <w:tcW w:w="2250" w:type="dxa"/>
            <w:vAlign w:val="center"/>
          </w:tcPr>
          <w:p w14:paraId="593EBECD" w14:textId="529DBBD6" w:rsidR="005676B6" w:rsidRPr="00166A97" w:rsidRDefault="005676B6" w:rsidP="005676B6">
            <w:pPr>
              <w:spacing w:before="0"/>
              <w:contextualSpacing/>
              <w:jc w:val="center"/>
              <w:rPr>
                <w:i/>
                <w:iCs/>
                <w:sz w:val="20"/>
                <w:szCs w:val="20"/>
              </w:rPr>
            </w:pPr>
            <w:r w:rsidRPr="00166A97">
              <w:rPr>
                <w:sz w:val="20"/>
                <w:szCs w:val="20"/>
              </w:rPr>
              <w:t>$2,000</w:t>
            </w:r>
          </w:p>
        </w:tc>
      </w:tr>
      <w:tr w:rsidR="005676B6" w:rsidRPr="00166A97" w14:paraId="5BF2FF6F" w14:textId="77777777" w:rsidTr="00E57CA8">
        <w:trPr>
          <w:trHeight w:val="494"/>
        </w:trPr>
        <w:tc>
          <w:tcPr>
            <w:tcW w:w="2630" w:type="dxa"/>
            <w:vAlign w:val="center"/>
          </w:tcPr>
          <w:p w14:paraId="19A61547" w14:textId="77777777" w:rsidR="005676B6" w:rsidRPr="00166A97" w:rsidRDefault="005676B6" w:rsidP="005676B6">
            <w:pPr>
              <w:spacing w:before="0"/>
              <w:contextualSpacing/>
              <w:rPr>
                <w:b/>
                <w:bCs/>
                <w:sz w:val="20"/>
                <w:szCs w:val="20"/>
              </w:rPr>
            </w:pPr>
            <w:r w:rsidRPr="00166A97">
              <w:rPr>
                <w:b/>
                <w:bCs/>
                <w:sz w:val="20"/>
                <w:szCs w:val="20"/>
              </w:rPr>
              <w:t>CCBHC Expansion Grants</w:t>
            </w:r>
          </w:p>
        </w:tc>
        <w:tc>
          <w:tcPr>
            <w:tcW w:w="964" w:type="dxa"/>
            <w:vAlign w:val="center"/>
          </w:tcPr>
          <w:p w14:paraId="138B0AEE" w14:textId="5259EA87" w:rsidR="005676B6" w:rsidRPr="00166A97" w:rsidRDefault="005676B6" w:rsidP="005676B6">
            <w:pPr>
              <w:spacing w:before="0"/>
              <w:contextualSpacing/>
              <w:jc w:val="center"/>
              <w:rPr>
                <w:sz w:val="20"/>
                <w:szCs w:val="20"/>
              </w:rPr>
            </w:pPr>
            <w:r w:rsidRPr="00166A97">
              <w:rPr>
                <w:sz w:val="20"/>
                <w:szCs w:val="20"/>
              </w:rPr>
              <w:t>$250</w:t>
            </w:r>
            <w:r>
              <w:rPr>
                <w:sz w:val="20"/>
                <w:szCs w:val="20"/>
              </w:rPr>
              <w:t>.0</w:t>
            </w:r>
          </w:p>
        </w:tc>
        <w:tc>
          <w:tcPr>
            <w:tcW w:w="1891" w:type="dxa"/>
            <w:vAlign w:val="center"/>
          </w:tcPr>
          <w:p w14:paraId="582F0089" w14:textId="1AD7F5BE" w:rsidR="005676B6" w:rsidRPr="00166A97" w:rsidRDefault="005676B6" w:rsidP="005676B6">
            <w:pPr>
              <w:spacing w:before="0"/>
              <w:contextualSpacing/>
              <w:jc w:val="center"/>
              <w:rPr>
                <w:sz w:val="20"/>
                <w:szCs w:val="20"/>
              </w:rPr>
            </w:pPr>
            <w:r w:rsidRPr="00166A97">
              <w:rPr>
                <w:sz w:val="20"/>
                <w:szCs w:val="20"/>
              </w:rPr>
              <w:t>$375</w:t>
            </w:r>
            <w:r w:rsidR="00506565">
              <w:rPr>
                <w:sz w:val="20"/>
                <w:szCs w:val="20"/>
              </w:rPr>
              <w:t>.0</w:t>
            </w:r>
          </w:p>
        </w:tc>
        <w:tc>
          <w:tcPr>
            <w:tcW w:w="2250" w:type="dxa"/>
            <w:vAlign w:val="center"/>
          </w:tcPr>
          <w:p w14:paraId="36289A57" w14:textId="68154ABE" w:rsidR="005676B6" w:rsidRPr="00166A97" w:rsidRDefault="005676B6" w:rsidP="005676B6">
            <w:pPr>
              <w:spacing w:before="0"/>
              <w:contextualSpacing/>
              <w:jc w:val="center"/>
              <w:rPr>
                <w:sz w:val="20"/>
                <w:szCs w:val="20"/>
              </w:rPr>
            </w:pPr>
            <w:r w:rsidRPr="00166A97">
              <w:rPr>
                <w:sz w:val="20"/>
                <w:szCs w:val="20"/>
              </w:rPr>
              <w:t>$375</w:t>
            </w:r>
            <w:r w:rsidR="00506565">
              <w:rPr>
                <w:sz w:val="20"/>
                <w:szCs w:val="20"/>
              </w:rPr>
              <w:t>.0</w:t>
            </w:r>
          </w:p>
        </w:tc>
        <w:tc>
          <w:tcPr>
            <w:tcW w:w="2250" w:type="dxa"/>
            <w:vAlign w:val="center"/>
          </w:tcPr>
          <w:p w14:paraId="1E346AD4" w14:textId="442597E5" w:rsidR="005676B6" w:rsidRPr="00166A97" w:rsidRDefault="005676B6" w:rsidP="005676B6">
            <w:pPr>
              <w:spacing w:before="0"/>
              <w:contextualSpacing/>
              <w:jc w:val="center"/>
              <w:rPr>
                <w:i/>
                <w:iCs/>
                <w:sz w:val="20"/>
                <w:szCs w:val="20"/>
              </w:rPr>
            </w:pPr>
            <w:r w:rsidRPr="00166A97">
              <w:rPr>
                <w:sz w:val="20"/>
                <w:szCs w:val="20"/>
              </w:rPr>
              <w:t>$</w:t>
            </w:r>
            <w:r>
              <w:rPr>
                <w:sz w:val="20"/>
                <w:szCs w:val="20"/>
              </w:rPr>
              <w:t>350</w:t>
            </w:r>
            <w:r w:rsidR="00506565">
              <w:rPr>
                <w:sz w:val="20"/>
                <w:szCs w:val="20"/>
              </w:rPr>
              <w:t>.0</w:t>
            </w:r>
          </w:p>
        </w:tc>
      </w:tr>
      <w:tr w:rsidR="005676B6" w:rsidRPr="00166A97" w14:paraId="6D34B125" w14:textId="77777777" w:rsidTr="00E57CA8">
        <w:trPr>
          <w:trHeight w:val="3"/>
        </w:trPr>
        <w:tc>
          <w:tcPr>
            <w:tcW w:w="2630" w:type="dxa"/>
            <w:vAlign w:val="center"/>
          </w:tcPr>
          <w:p w14:paraId="6D1A2BC5" w14:textId="0F78A418" w:rsidR="005676B6" w:rsidRPr="00166A97" w:rsidRDefault="005676B6" w:rsidP="005676B6">
            <w:pPr>
              <w:spacing w:before="0"/>
              <w:contextualSpacing/>
              <w:rPr>
                <w:b/>
                <w:bCs/>
                <w:sz w:val="20"/>
                <w:szCs w:val="20"/>
              </w:rPr>
            </w:pPr>
            <w:r w:rsidRPr="00166A97">
              <w:rPr>
                <w:b/>
                <w:bCs/>
                <w:sz w:val="20"/>
                <w:szCs w:val="20"/>
              </w:rPr>
              <w:t>Behavioral Health Crisis Coordinating Office</w:t>
            </w:r>
          </w:p>
        </w:tc>
        <w:tc>
          <w:tcPr>
            <w:tcW w:w="964" w:type="dxa"/>
            <w:vAlign w:val="center"/>
          </w:tcPr>
          <w:p w14:paraId="200E163C" w14:textId="604B9841" w:rsidR="005676B6" w:rsidRPr="00166A97" w:rsidRDefault="005676B6" w:rsidP="005676B6">
            <w:pPr>
              <w:spacing w:before="0"/>
              <w:contextualSpacing/>
              <w:jc w:val="center"/>
              <w:rPr>
                <w:sz w:val="20"/>
                <w:szCs w:val="20"/>
              </w:rPr>
            </w:pPr>
            <w:r>
              <w:rPr>
                <w:sz w:val="20"/>
                <w:szCs w:val="20"/>
              </w:rPr>
              <w:t>--</w:t>
            </w:r>
          </w:p>
        </w:tc>
        <w:tc>
          <w:tcPr>
            <w:tcW w:w="1891" w:type="dxa"/>
            <w:vAlign w:val="center"/>
          </w:tcPr>
          <w:p w14:paraId="5777C467" w14:textId="4F1CE2A2" w:rsidR="005676B6" w:rsidRPr="00166A97" w:rsidRDefault="005676B6" w:rsidP="005676B6">
            <w:pPr>
              <w:spacing w:before="0"/>
              <w:contextualSpacing/>
              <w:jc w:val="center"/>
              <w:rPr>
                <w:sz w:val="20"/>
                <w:szCs w:val="20"/>
              </w:rPr>
            </w:pPr>
            <w:r>
              <w:rPr>
                <w:sz w:val="20"/>
                <w:szCs w:val="20"/>
              </w:rPr>
              <w:t>--</w:t>
            </w:r>
          </w:p>
        </w:tc>
        <w:tc>
          <w:tcPr>
            <w:tcW w:w="2250" w:type="dxa"/>
            <w:vAlign w:val="center"/>
          </w:tcPr>
          <w:p w14:paraId="7E4AB931" w14:textId="77777777" w:rsidR="005676B6" w:rsidRDefault="005676B6" w:rsidP="005676B6">
            <w:pPr>
              <w:spacing w:before="0"/>
              <w:contextualSpacing/>
              <w:jc w:val="center"/>
              <w:rPr>
                <w:sz w:val="20"/>
                <w:szCs w:val="20"/>
              </w:rPr>
            </w:pPr>
            <w:r>
              <w:rPr>
                <w:sz w:val="20"/>
                <w:szCs w:val="20"/>
              </w:rPr>
              <w:t>$10.0</w:t>
            </w:r>
          </w:p>
          <w:p w14:paraId="28B67DA2" w14:textId="75D17E76" w:rsidR="005676B6" w:rsidRPr="00166A97" w:rsidRDefault="005676B6" w:rsidP="005676B6">
            <w:pPr>
              <w:spacing w:before="0"/>
              <w:contextualSpacing/>
              <w:jc w:val="center"/>
              <w:rPr>
                <w:sz w:val="20"/>
                <w:szCs w:val="20"/>
              </w:rPr>
            </w:pPr>
            <w:r w:rsidRPr="007340AF">
              <w:rPr>
                <w:sz w:val="16"/>
                <w:szCs w:val="16"/>
              </w:rPr>
              <w:t>*NEW funding*</w:t>
            </w:r>
          </w:p>
        </w:tc>
        <w:tc>
          <w:tcPr>
            <w:tcW w:w="2250" w:type="dxa"/>
            <w:vAlign w:val="center"/>
          </w:tcPr>
          <w:p w14:paraId="53C23F5A" w14:textId="77777777" w:rsidR="005676B6" w:rsidRDefault="005676B6" w:rsidP="005676B6">
            <w:pPr>
              <w:spacing w:before="0"/>
              <w:contextualSpacing/>
              <w:jc w:val="center"/>
              <w:rPr>
                <w:sz w:val="20"/>
                <w:szCs w:val="20"/>
              </w:rPr>
            </w:pPr>
            <w:r>
              <w:rPr>
                <w:sz w:val="20"/>
                <w:szCs w:val="20"/>
              </w:rPr>
              <w:t>$10.0</w:t>
            </w:r>
          </w:p>
          <w:p w14:paraId="7BFE7E00" w14:textId="5E053842" w:rsidR="005676B6" w:rsidRPr="00166A97" w:rsidRDefault="005676B6" w:rsidP="005676B6">
            <w:pPr>
              <w:spacing w:before="0"/>
              <w:contextualSpacing/>
              <w:jc w:val="center"/>
              <w:rPr>
                <w:i/>
                <w:iCs/>
                <w:sz w:val="20"/>
                <w:szCs w:val="20"/>
              </w:rPr>
            </w:pPr>
            <w:r w:rsidRPr="007340AF">
              <w:rPr>
                <w:sz w:val="16"/>
                <w:szCs w:val="16"/>
              </w:rPr>
              <w:t>*NEW funding*</w:t>
            </w:r>
          </w:p>
        </w:tc>
      </w:tr>
      <w:tr w:rsidR="005676B6" w:rsidRPr="00166A97" w14:paraId="335E2B4B" w14:textId="77777777" w:rsidTr="00E57CA8">
        <w:trPr>
          <w:trHeight w:val="3"/>
        </w:trPr>
        <w:tc>
          <w:tcPr>
            <w:tcW w:w="2630" w:type="dxa"/>
            <w:vAlign w:val="center"/>
          </w:tcPr>
          <w:p w14:paraId="3766DCCE" w14:textId="1CBC1CC7" w:rsidR="005676B6" w:rsidRPr="00166A97" w:rsidRDefault="005676B6" w:rsidP="005676B6">
            <w:pPr>
              <w:spacing w:before="0"/>
              <w:contextualSpacing/>
              <w:rPr>
                <w:b/>
                <w:bCs/>
                <w:sz w:val="20"/>
                <w:szCs w:val="20"/>
              </w:rPr>
            </w:pPr>
            <w:r w:rsidRPr="00166A97">
              <w:rPr>
                <w:b/>
                <w:bCs/>
                <w:sz w:val="20"/>
                <w:szCs w:val="20"/>
              </w:rPr>
              <w:t>National Suicide Prevention Lifeline</w:t>
            </w:r>
          </w:p>
        </w:tc>
        <w:tc>
          <w:tcPr>
            <w:tcW w:w="964" w:type="dxa"/>
            <w:vAlign w:val="center"/>
          </w:tcPr>
          <w:p w14:paraId="0031A414" w14:textId="7F0173B8" w:rsidR="005676B6" w:rsidRPr="00166A97" w:rsidRDefault="005676B6" w:rsidP="005676B6">
            <w:pPr>
              <w:spacing w:before="0"/>
              <w:contextualSpacing/>
              <w:jc w:val="center"/>
              <w:rPr>
                <w:sz w:val="20"/>
                <w:szCs w:val="20"/>
              </w:rPr>
            </w:pPr>
            <w:r w:rsidRPr="00166A97">
              <w:rPr>
                <w:sz w:val="20"/>
                <w:szCs w:val="20"/>
              </w:rPr>
              <w:t>$24</w:t>
            </w:r>
            <w:r>
              <w:rPr>
                <w:sz w:val="20"/>
                <w:szCs w:val="20"/>
              </w:rPr>
              <w:t>.0</w:t>
            </w:r>
          </w:p>
        </w:tc>
        <w:tc>
          <w:tcPr>
            <w:tcW w:w="1891" w:type="dxa"/>
            <w:vAlign w:val="center"/>
          </w:tcPr>
          <w:p w14:paraId="0B70538F" w14:textId="1E7C1B72" w:rsidR="005676B6" w:rsidRPr="00166A97" w:rsidRDefault="005676B6" w:rsidP="005676B6">
            <w:pPr>
              <w:spacing w:before="0"/>
              <w:contextualSpacing/>
              <w:jc w:val="center"/>
              <w:rPr>
                <w:sz w:val="20"/>
                <w:szCs w:val="20"/>
              </w:rPr>
            </w:pPr>
            <w:r w:rsidRPr="00166A97">
              <w:rPr>
                <w:sz w:val="20"/>
                <w:szCs w:val="20"/>
              </w:rPr>
              <w:t>$102</w:t>
            </w:r>
          </w:p>
        </w:tc>
        <w:tc>
          <w:tcPr>
            <w:tcW w:w="2250" w:type="dxa"/>
            <w:vAlign w:val="center"/>
          </w:tcPr>
          <w:p w14:paraId="6F424294" w14:textId="1A35B244" w:rsidR="005676B6" w:rsidRPr="00166A97" w:rsidRDefault="005676B6" w:rsidP="005676B6">
            <w:pPr>
              <w:spacing w:before="0"/>
              <w:contextualSpacing/>
              <w:jc w:val="center"/>
              <w:rPr>
                <w:sz w:val="20"/>
                <w:szCs w:val="20"/>
              </w:rPr>
            </w:pPr>
            <w:r w:rsidRPr="00166A97">
              <w:rPr>
                <w:sz w:val="20"/>
                <w:szCs w:val="20"/>
              </w:rPr>
              <w:t>$113.6</w:t>
            </w:r>
          </w:p>
        </w:tc>
        <w:tc>
          <w:tcPr>
            <w:tcW w:w="2250" w:type="dxa"/>
            <w:vAlign w:val="center"/>
          </w:tcPr>
          <w:p w14:paraId="5C0127BB" w14:textId="30E3DFFE" w:rsidR="005676B6" w:rsidRPr="005676B6" w:rsidRDefault="005676B6" w:rsidP="005676B6">
            <w:pPr>
              <w:spacing w:before="0"/>
              <w:contextualSpacing/>
              <w:jc w:val="center"/>
              <w:rPr>
                <w:i/>
                <w:iCs/>
                <w:sz w:val="20"/>
                <w:szCs w:val="20"/>
              </w:rPr>
            </w:pPr>
            <w:r w:rsidRPr="005676B6">
              <w:rPr>
                <w:sz w:val="20"/>
                <w:szCs w:val="20"/>
              </w:rPr>
              <w:t>$</w:t>
            </w:r>
            <w:r>
              <w:rPr>
                <w:sz w:val="20"/>
                <w:szCs w:val="20"/>
              </w:rPr>
              <w:t>108.8</w:t>
            </w:r>
          </w:p>
        </w:tc>
      </w:tr>
      <w:tr w:rsidR="005676B6" w:rsidRPr="00166A97" w14:paraId="57D9BDDC" w14:textId="77777777" w:rsidTr="00E57CA8">
        <w:trPr>
          <w:trHeight w:val="3"/>
        </w:trPr>
        <w:tc>
          <w:tcPr>
            <w:tcW w:w="2630" w:type="dxa"/>
            <w:vAlign w:val="center"/>
          </w:tcPr>
          <w:p w14:paraId="3D9F02D6" w14:textId="31805E89" w:rsidR="005676B6" w:rsidRPr="00166A97" w:rsidRDefault="005676B6" w:rsidP="005676B6">
            <w:pPr>
              <w:spacing w:before="0"/>
              <w:contextualSpacing/>
              <w:rPr>
                <w:b/>
                <w:bCs/>
                <w:sz w:val="20"/>
                <w:szCs w:val="20"/>
              </w:rPr>
            </w:pPr>
            <w:r w:rsidRPr="00564A93">
              <w:rPr>
                <w:b/>
                <w:bCs/>
                <w:sz w:val="20"/>
                <w:szCs w:val="20"/>
              </w:rPr>
              <w:t>Mental</w:t>
            </w:r>
            <w:r>
              <w:rPr>
                <w:b/>
                <w:bCs/>
                <w:sz w:val="20"/>
                <w:szCs w:val="20"/>
              </w:rPr>
              <w:t xml:space="preserve"> </w:t>
            </w:r>
            <w:r w:rsidRPr="00564A93">
              <w:rPr>
                <w:b/>
                <w:bCs/>
                <w:sz w:val="20"/>
                <w:szCs w:val="20"/>
              </w:rPr>
              <w:t>Health Crisis Response Pilot Program</w:t>
            </w:r>
          </w:p>
        </w:tc>
        <w:tc>
          <w:tcPr>
            <w:tcW w:w="964" w:type="dxa"/>
            <w:vAlign w:val="center"/>
          </w:tcPr>
          <w:p w14:paraId="183CAB94" w14:textId="07D6B4F8" w:rsidR="005676B6" w:rsidRPr="00166A97" w:rsidRDefault="005676B6" w:rsidP="005676B6">
            <w:pPr>
              <w:spacing w:before="0"/>
              <w:contextualSpacing/>
              <w:jc w:val="center"/>
              <w:rPr>
                <w:sz w:val="20"/>
                <w:szCs w:val="20"/>
              </w:rPr>
            </w:pPr>
            <w:r>
              <w:rPr>
                <w:sz w:val="20"/>
                <w:szCs w:val="20"/>
              </w:rPr>
              <w:t>--</w:t>
            </w:r>
          </w:p>
        </w:tc>
        <w:tc>
          <w:tcPr>
            <w:tcW w:w="1891" w:type="dxa"/>
            <w:vAlign w:val="center"/>
          </w:tcPr>
          <w:p w14:paraId="6A8F0C74" w14:textId="5AF81F07" w:rsidR="005676B6" w:rsidRPr="00166A97" w:rsidRDefault="005676B6" w:rsidP="005676B6">
            <w:pPr>
              <w:spacing w:before="0"/>
              <w:contextualSpacing/>
              <w:jc w:val="center"/>
              <w:rPr>
                <w:sz w:val="20"/>
                <w:szCs w:val="20"/>
              </w:rPr>
            </w:pPr>
            <w:r>
              <w:rPr>
                <w:sz w:val="20"/>
                <w:szCs w:val="20"/>
              </w:rPr>
              <w:t>--</w:t>
            </w:r>
          </w:p>
        </w:tc>
        <w:tc>
          <w:tcPr>
            <w:tcW w:w="2250" w:type="dxa"/>
            <w:vAlign w:val="center"/>
          </w:tcPr>
          <w:p w14:paraId="4D252D81" w14:textId="77777777" w:rsidR="005676B6" w:rsidRDefault="005676B6" w:rsidP="005676B6">
            <w:pPr>
              <w:spacing w:before="0"/>
              <w:contextualSpacing/>
              <w:jc w:val="center"/>
              <w:rPr>
                <w:sz w:val="20"/>
                <w:szCs w:val="20"/>
              </w:rPr>
            </w:pPr>
            <w:r>
              <w:rPr>
                <w:sz w:val="20"/>
                <w:szCs w:val="20"/>
              </w:rPr>
              <w:t>$100.0</w:t>
            </w:r>
          </w:p>
          <w:p w14:paraId="0CDDA71E" w14:textId="264F9275" w:rsidR="005676B6" w:rsidRPr="00166A97" w:rsidRDefault="005676B6" w:rsidP="005676B6">
            <w:pPr>
              <w:spacing w:before="0"/>
              <w:contextualSpacing/>
              <w:jc w:val="center"/>
              <w:rPr>
                <w:sz w:val="20"/>
                <w:szCs w:val="20"/>
              </w:rPr>
            </w:pPr>
            <w:r w:rsidRPr="007340AF">
              <w:rPr>
                <w:sz w:val="16"/>
                <w:szCs w:val="16"/>
              </w:rPr>
              <w:t>*NEW funding*</w:t>
            </w:r>
          </w:p>
        </w:tc>
        <w:tc>
          <w:tcPr>
            <w:tcW w:w="2250" w:type="dxa"/>
            <w:vAlign w:val="center"/>
          </w:tcPr>
          <w:p w14:paraId="2E60EFBC" w14:textId="129053CD" w:rsidR="005676B6" w:rsidRPr="00166A97" w:rsidRDefault="005676B6" w:rsidP="005676B6">
            <w:pPr>
              <w:spacing w:before="0"/>
              <w:contextualSpacing/>
              <w:jc w:val="center"/>
              <w:rPr>
                <w:i/>
                <w:iCs/>
                <w:sz w:val="20"/>
                <w:szCs w:val="20"/>
              </w:rPr>
            </w:pPr>
            <w:r>
              <w:rPr>
                <w:sz w:val="20"/>
                <w:szCs w:val="20"/>
              </w:rPr>
              <w:t>---</w:t>
            </w:r>
          </w:p>
        </w:tc>
      </w:tr>
      <w:tr w:rsidR="005676B6" w:rsidRPr="00166A97" w14:paraId="5743A37A" w14:textId="77777777" w:rsidTr="00E57CA8">
        <w:trPr>
          <w:trHeight w:val="422"/>
        </w:trPr>
        <w:tc>
          <w:tcPr>
            <w:tcW w:w="2630" w:type="dxa"/>
            <w:vAlign w:val="center"/>
          </w:tcPr>
          <w:p w14:paraId="143E3CEA" w14:textId="77777777" w:rsidR="005676B6" w:rsidRPr="00166A97" w:rsidRDefault="005676B6" w:rsidP="005676B6">
            <w:pPr>
              <w:spacing w:before="0"/>
              <w:contextualSpacing/>
              <w:rPr>
                <w:b/>
                <w:bCs/>
                <w:sz w:val="20"/>
                <w:szCs w:val="20"/>
              </w:rPr>
            </w:pPr>
            <w:r w:rsidRPr="00166A97">
              <w:rPr>
                <w:b/>
                <w:bCs/>
                <w:sz w:val="20"/>
                <w:szCs w:val="20"/>
              </w:rPr>
              <w:t>Project AWARE</w:t>
            </w:r>
          </w:p>
        </w:tc>
        <w:tc>
          <w:tcPr>
            <w:tcW w:w="964" w:type="dxa"/>
            <w:vAlign w:val="center"/>
          </w:tcPr>
          <w:p w14:paraId="32B38C97" w14:textId="1540D4C4" w:rsidR="005676B6" w:rsidRPr="00166A97" w:rsidRDefault="005676B6" w:rsidP="005676B6">
            <w:pPr>
              <w:spacing w:before="0"/>
              <w:contextualSpacing/>
              <w:jc w:val="center"/>
              <w:rPr>
                <w:sz w:val="20"/>
                <w:szCs w:val="20"/>
              </w:rPr>
            </w:pPr>
            <w:r w:rsidRPr="00166A97">
              <w:rPr>
                <w:sz w:val="20"/>
                <w:szCs w:val="20"/>
              </w:rPr>
              <w:t>$107</w:t>
            </w:r>
            <w:r>
              <w:rPr>
                <w:sz w:val="20"/>
                <w:szCs w:val="20"/>
              </w:rPr>
              <w:t>.0</w:t>
            </w:r>
          </w:p>
        </w:tc>
        <w:tc>
          <w:tcPr>
            <w:tcW w:w="1891" w:type="dxa"/>
            <w:vAlign w:val="center"/>
          </w:tcPr>
          <w:p w14:paraId="2D253D72" w14:textId="77777777" w:rsidR="005676B6" w:rsidRPr="00166A97" w:rsidRDefault="005676B6" w:rsidP="005676B6">
            <w:pPr>
              <w:spacing w:before="0"/>
              <w:contextualSpacing/>
              <w:jc w:val="center"/>
              <w:rPr>
                <w:sz w:val="20"/>
                <w:szCs w:val="20"/>
              </w:rPr>
            </w:pPr>
            <w:r w:rsidRPr="00166A97">
              <w:rPr>
                <w:sz w:val="20"/>
                <w:szCs w:val="20"/>
              </w:rPr>
              <w:t>$155.5</w:t>
            </w:r>
          </w:p>
        </w:tc>
        <w:tc>
          <w:tcPr>
            <w:tcW w:w="2250" w:type="dxa"/>
            <w:vAlign w:val="center"/>
          </w:tcPr>
          <w:p w14:paraId="320C399A" w14:textId="6D6FB10F" w:rsidR="005676B6" w:rsidRPr="00166A97" w:rsidRDefault="005676B6" w:rsidP="005676B6">
            <w:pPr>
              <w:spacing w:before="0"/>
              <w:contextualSpacing/>
              <w:jc w:val="center"/>
              <w:rPr>
                <w:sz w:val="20"/>
                <w:szCs w:val="20"/>
              </w:rPr>
            </w:pPr>
            <w:r w:rsidRPr="00166A97">
              <w:rPr>
                <w:sz w:val="20"/>
                <w:szCs w:val="20"/>
              </w:rPr>
              <w:t>$155.5</w:t>
            </w:r>
          </w:p>
        </w:tc>
        <w:tc>
          <w:tcPr>
            <w:tcW w:w="2250" w:type="dxa"/>
            <w:vAlign w:val="center"/>
          </w:tcPr>
          <w:p w14:paraId="08B307EC" w14:textId="5E51EAFF" w:rsidR="005676B6" w:rsidRPr="00166A97" w:rsidRDefault="005676B6" w:rsidP="005676B6">
            <w:pPr>
              <w:spacing w:before="0"/>
              <w:contextualSpacing/>
              <w:jc w:val="center"/>
              <w:rPr>
                <w:i/>
                <w:iCs/>
                <w:sz w:val="20"/>
                <w:szCs w:val="20"/>
              </w:rPr>
            </w:pPr>
            <w:r w:rsidRPr="00166A97">
              <w:rPr>
                <w:sz w:val="20"/>
                <w:szCs w:val="20"/>
              </w:rPr>
              <w:t>$</w:t>
            </w:r>
            <w:r>
              <w:rPr>
                <w:sz w:val="20"/>
                <w:szCs w:val="20"/>
              </w:rPr>
              <w:t>180.5</w:t>
            </w:r>
          </w:p>
        </w:tc>
      </w:tr>
      <w:tr w:rsidR="005676B6" w:rsidRPr="00166A97" w14:paraId="30F1E34F" w14:textId="77777777" w:rsidTr="00E57CA8">
        <w:trPr>
          <w:trHeight w:val="431"/>
        </w:trPr>
        <w:tc>
          <w:tcPr>
            <w:tcW w:w="2630" w:type="dxa"/>
            <w:vAlign w:val="center"/>
          </w:tcPr>
          <w:p w14:paraId="64E66A02" w14:textId="5E2436ED" w:rsidR="005676B6" w:rsidRPr="00166A97" w:rsidRDefault="005676B6" w:rsidP="005676B6">
            <w:pPr>
              <w:spacing w:before="0"/>
              <w:contextualSpacing/>
              <w:rPr>
                <w:b/>
                <w:bCs/>
                <w:sz w:val="20"/>
                <w:szCs w:val="20"/>
              </w:rPr>
            </w:pPr>
            <w:r>
              <w:rPr>
                <w:b/>
                <w:bCs/>
                <w:sz w:val="20"/>
                <w:szCs w:val="20"/>
              </w:rPr>
              <w:t>Mental Health First Aid</w:t>
            </w:r>
          </w:p>
        </w:tc>
        <w:tc>
          <w:tcPr>
            <w:tcW w:w="964" w:type="dxa"/>
            <w:vAlign w:val="center"/>
          </w:tcPr>
          <w:p w14:paraId="767DB261" w14:textId="2FB7FFEA" w:rsidR="005676B6" w:rsidRPr="00166A97" w:rsidRDefault="005676B6" w:rsidP="005676B6">
            <w:pPr>
              <w:spacing w:before="0"/>
              <w:contextualSpacing/>
              <w:jc w:val="center"/>
              <w:rPr>
                <w:sz w:val="20"/>
                <w:szCs w:val="20"/>
              </w:rPr>
            </w:pPr>
            <w:r>
              <w:rPr>
                <w:sz w:val="20"/>
                <w:szCs w:val="20"/>
              </w:rPr>
              <w:t>$23.9</w:t>
            </w:r>
          </w:p>
        </w:tc>
        <w:tc>
          <w:tcPr>
            <w:tcW w:w="1891" w:type="dxa"/>
            <w:vAlign w:val="center"/>
          </w:tcPr>
          <w:p w14:paraId="4F312368" w14:textId="28B807BF" w:rsidR="005676B6" w:rsidRPr="00166A97" w:rsidRDefault="005676B6" w:rsidP="005676B6">
            <w:pPr>
              <w:spacing w:before="0"/>
              <w:contextualSpacing/>
              <w:jc w:val="center"/>
              <w:rPr>
                <w:sz w:val="20"/>
                <w:szCs w:val="20"/>
              </w:rPr>
            </w:pPr>
            <w:r>
              <w:rPr>
                <w:sz w:val="20"/>
                <w:szCs w:val="20"/>
              </w:rPr>
              <w:t>--</w:t>
            </w:r>
          </w:p>
        </w:tc>
        <w:tc>
          <w:tcPr>
            <w:tcW w:w="2250" w:type="dxa"/>
            <w:vAlign w:val="center"/>
          </w:tcPr>
          <w:p w14:paraId="2B28237A" w14:textId="3BB43BB4" w:rsidR="005676B6" w:rsidRPr="00166A97" w:rsidRDefault="005676B6" w:rsidP="005676B6">
            <w:pPr>
              <w:spacing w:before="0"/>
              <w:contextualSpacing/>
              <w:jc w:val="center"/>
              <w:rPr>
                <w:sz w:val="20"/>
                <w:szCs w:val="20"/>
              </w:rPr>
            </w:pPr>
            <w:r>
              <w:rPr>
                <w:sz w:val="20"/>
                <w:szCs w:val="20"/>
              </w:rPr>
              <w:t>$35.9</w:t>
            </w:r>
          </w:p>
        </w:tc>
        <w:tc>
          <w:tcPr>
            <w:tcW w:w="2250" w:type="dxa"/>
            <w:vAlign w:val="center"/>
          </w:tcPr>
          <w:p w14:paraId="3DE5B8DE" w14:textId="6FE2105B" w:rsidR="005676B6" w:rsidRPr="00166A97" w:rsidRDefault="005676B6" w:rsidP="005676B6">
            <w:pPr>
              <w:spacing w:before="0"/>
              <w:contextualSpacing/>
              <w:jc w:val="center"/>
              <w:rPr>
                <w:i/>
                <w:iCs/>
                <w:sz w:val="20"/>
                <w:szCs w:val="20"/>
              </w:rPr>
            </w:pPr>
            <w:r>
              <w:rPr>
                <w:sz w:val="20"/>
                <w:szCs w:val="20"/>
              </w:rPr>
              <w:t>$35.9</w:t>
            </w:r>
          </w:p>
        </w:tc>
      </w:tr>
      <w:tr w:rsidR="005676B6" w:rsidRPr="00166A97" w14:paraId="4A5CF270" w14:textId="77777777" w:rsidTr="00E57CA8">
        <w:trPr>
          <w:trHeight w:val="3"/>
        </w:trPr>
        <w:tc>
          <w:tcPr>
            <w:tcW w:w="2630" w:type="dxa"/>
            <w:vAlign w:val="center"/>
          </w:tcPr>
          <w:p w14:paraId="4E9A93A3" w14:textId="466F3803" w:rsidR="005676B6" w:rsidRPr="00166A97" w:rsidRDefault="005676B6" w:rsidP="005676B6">
            <w:pPr>
              <w:spacing w:before="0"/>
              <w:contextualSpacing/>
              <w:rPr>
                <w:b/>
                <w:bCs/>
                <w:sz w:val="20"/>
                <w:szCs w:val="20"/>
              </w:rPr>
            </w:pPr>
            <w:r>
              <w:rPr>
                <w:b/>
                <w:bCs/>
                <w:sz w:val="20"/>
                <w:szCs w:val="20"/>
              </w:rPr>
              <w:t xml:space="preserve">Promoting Integration of Primary and Behavioral Health Care Grants (PIPBHC) </w:t>
            </w:r>
          </w:p>
        </w:tc>
        <w:tc>
          <w:tcPr>
            <w:tcW w:w="964" w:type="dxa"/>
            <w:vAlign w:val="center"/>
          </w:tcPr>
          <w:p w14:paraId="1B1EBB52" w14:textId="08D43024" w:rsidR="005676B6" w:rsidRPr="00166A97" w:rsidRDefault="005676B6" w:rsidP="005676B6">
            <w:pPr>
              <w:spacing w:before="0"/>
              <w:contextualSpacing/>
              <w:jc w:val="center"/>
              <w:rPr>
                <w:sz w:val="20"/>
                <w:szCs w:val="20"/>
              </w:rPr>
            </w:pPr>
            <w:r>
              <w:rPr>
                <w:sz w:val="20"/>
                <w:szCs w:val="20"/>
              </w:rPr>
              <w:t>$52.9</w:t>
            </w:r>
          </w:p>
        </w:tc>
        <w:tc>
          <w:tcPr>
            <w:tcW w:w="1891" w:type="dxa"/>
            <w:vAlign w:val="center"/>
          </w:tcPr>
          <w:p w14:paraId="0504E9DF" w14:textId="49A9A973" w:rsidR="005676B6" w:rsidRPr="00166A97" w:rsidRDefault="005676B6" w:rsidP="005676B6">
            <w:pPr>
              <w:spacing w:before="0"/>
              <w:contextualSpacing/>
              <w:jc w:val="center"/>
              <w:rPr>
                <w:sz w:val="20"/>
                <w:szCs w:val="20"/>
              </w:rPr>
            </w:pPr>
            <w:r>
              <w:rPr>
                <w:sz w:val="20"/>
                <w:szCs w:val="20"/>
              </w:rPr>
              <w:t>--</w:t>
            </w:r>
          </w:p>
        </w:tc>
        <w:tc>
          <w:tcPr>
            <w:tcW w:w="2250" w:type="dxa"/>
            <w:vAlign w:val="center"/>
          </w:tcPr>
          <w:p w14:paraId="288CC284" w14:textId="5138DA83" w:rsidR="005676B6" w:rsidRPr="00166A97" w:rsidRDefault="005676B6" w:rsidP="005676B6">
            <w:pPr>
              <w:spacing w:before="0"/>
              <w:contextualSpacing/>
              <w:jc w:val="center"/>
              <w:rPr>
                <w:sz w:val="20"/>
                <w:szCs w:val="20"/>
              </w:rPr>
            </w:pPr>
            <w:r>
              <w:rPr>
                <w:sz w:val="20"/>
                <w:szCs w:val="20"/>
              </w:rPr>
              <w:t>$57.9</w:t>
            </w:r>
          </w:p>
        </w:tc>
        <w:tc>
          <w:tcPr>
            <w:tcW w:w="2250" w:type="dxa"/>
            <w:vAlign w:val="center"/>
          </w:tcPr>
          <w:p w14:paraId="3B0F05C4" w14:textId="05FE04E2" w:rsidR="005676B6" w:rsidRPr="00166A97" w:rsidRDefault="005676B6" w:rsidP="005676B6">
            <w:pPr>
              <w:spacing w:before="0"/>
              <w:contextualSpacing/>
              <w:jc w:val="center"/>
              <w:rPr>
                <w:i/>
                <w:iCs/>
                <w:sz w:val="20"/>
                <w:szCs w:val="20"/>
              </w:rPr>
            </w:pPr>
            <w:r>
              <w:rPr>
                <w:sz w:val="20"/>
                <w:szCs w:val="20"/>
              </w:rPr>
              <w:t>$5</w:t>
            </w:r>
            <w:r>
              <w:rPr>
                <w:sz w:val="20"/>
                <w:szCs w:val="20"/>
              </w:rPr>
              <w:t>2</w:t>
            </w:r>
            <w:r>
              <w:rPr>
                <w:sz w:val="20"/>
                <w:szCs w:val="20"/>
              </w:rPr>
              <w:t>.9</w:t>
            </w:r>
          </w:p>
        </w:tc>
      </w:tr>
      <w:tr w:rsidR="005676B6" w:rsidRPr="00166A97" w14:paraId="7E4AC5F8" w14:textId="77777777" w:rsidTr="00E57CA8">
        <w:trPr>
          <w:trHeight w:val="494"/>
        </w:trPr>
        <w:tc>
          <w:tcPr>
            <w:tcW w:w="2630" w:type="dxa"/>
            <w:vAlign w:val="center"/>
          </w:tcPr>
          <w:p w14:paraId="388F616B" w14:textId="1FCECDE6" w:rsidR="005676B6" w:rsidRPr="00166A97" w:rsidRDefault="005676B6" w:rsidP="005676B6">
            <w:pPr>
              <w:spacing w:before="0"/>
              <w:contextualSpacing/>
              <w:rPr>
                <w:b/>
                <w:bCs/>
                <w:sz w:val="20"/>
                <w:szCs w:val="20"/>
              </w:rPr>
            </w:pPr>
            <w:r>
              <w:rPr>
                <w:b/>
                <w:bCs/>
                <w:sz w:val="20"/>
                <w:szCs w:val="20"/>
              </w:rPr>
              <w:t>PIPBHC Technical Assistance</w:t>
            </w:r>
          </w:p>
        </w:tc>
        <w:tc>
          <w:tcPr>
            <w:tcW w:w="964" w:type="dxa"/>
            <w:vAlign w:val="center"/>
          </w:tcPr>
          <w:p w14:paraId="6F9920AE" w14:textId="17131DB4" w:rsidR="005676B6" w:rsidRPr="00166A97" w:rsidRDefault="005676B6" w:rsidP="005676B6">
            <w:pPr>
              <w:spacing w:before="0"/>
              <w:contextualSpacing/>
              <w:jc w:val="center"/>
              <w:rPr>
                <w:sz w:val="20"/>
                <w:szCs w:val="20"/>
              </w:rPr>
            </w:pPr>
            <w:r>
              <w:rPr>
                <w:sz w:val="20"/>
                <w:szCs w:val="20"/>
              </w:rPr>
              <w:t>$2.0</w:t>
            </w:r>
          </w:p>
        </w:tc>
        <w:tc>
          <w:tcPr>
            <w:tcW w:w="1891" w:type="dxa"/>
            <w:vAlign w:val="center"/>
          </w:tcPr>
          <w:p w14:paraId="6087B91B" w14:textId="3A874BF1" w:rsidR="005676B6" w:rsidRPr="00166A97" w:rsidRDefault="005676B6" w:rsidP="005676B6">
            <w:pPr>
              <w:spacing w:before="0"/>
              <w:contextualSpacing/>
              <w:jc w:val="center"/>
              <w:rPr>
                <w:sz w:val="20"/>
                <w:szCs w:val="20"/>
              </w:rPr>
            </w:pPr>
            <w:r>
              <w:rPr>
                <w:sz w:val="20"/>
                <w:szCs w:val="20"/>
              </w:rPr>
              <w:t>--</w:t>
            </w:r>
          </w:p>
        </w:tc>
        <w:tc>
          <w:tcPr>
            <w:tcW w:w="2250" w:type="dxa"/>
            <w:vAlign w:val="center"/>
          </w:tcPr>
          <w:p w14:paraId="51D5316D" w14:textId="3D82DB4C" w:rsidR="005676B6" w:rsidRPr="00166A97" w:rsidRDefault="005676B6" w:rsidP="005676B6">
            <w:pPr>
              <w:spacing w:before="0"/>
              <w:contextualSpacing/>
              <w:jc w:val="center"/>
              <w:rPr>
                <w:sz w:val="20"/>
                <w:szCs w:val="20"/>
              </w:rPr>
            </w:pPr>
            <w:r>
              <w:rPr>
                <w:sz w:val="20"/>
                <w:szCs w:val="20"/>
              </w:rPr>
              <w:t>$2.0</w:t>
            </w:r>
          </w:p>
        </w:tc>
        <w:tc>
          <w:tcPr>
            <w:tcW w:w="2250" w:type="dxa"/>
            <w:vAlign w:val="center"/>
          </w:tcPr>
          <w:p w14:paraId="7AD5FCA8" w14:textId="0A9F74E2" w:rsidR="005676B6" w:rsidRPr="00166A97" w:rsidRDefault="005676B6" w:rsidP="005676B6">
            <w:pPr>
              <w:spacing w:before="0"/>
              <w:contextualSpacing/>
              <w:jc w:val="center"/>
              <w:rPr>
                <w:i/>
                <w:iCs/>
                <w:sz w:val="20"/>
                <w:szCs w:val="20"/>
              </w:rPr>
            </w:pPr>
            <w:r>
              <w:rPr>
                <w:sz w:val="20"/>
                <w:szCs w:val="20"/>
              </w:rPr>
              <w:t>$2.0</w:t>
            </w:r>
          </w:p>
        </w:tc>
      </w:tr>
      <w:tr w:rsidR="005676B6" w:rsidRPr="00166A97" w14:paraId="7AEDB009" w14:textId="77777777" w:rsidTr="00E57CA8">
        <w:trPr>
          <w:trHeight w:val="3"/>
        </w:trPr>
        <w:tc>
          <w:tcPr>
            <w:tcW w:w="2630" w:type="dxa"/>
            <w:vAlign w:val="center"/>
          </w:tcPr>
          <w:p w14:paraId="28E0502B" w14:textId="5B11DAC2" w:rsidR="005676B6" w:rsidRPr="00166A97" w:rsidRDefault="005676B6" w:rsidP="005676B6">
            <w:pPr>
              <w:spacing w:before="0"/>
              <w:contextualSpacing/>
              <w:rPr>
                <w:b/>
                <w:bCs/>
                <w:sz w:val="20"/>
                <w:szCs w:val="20"/>
              </w:rPr>
            </w:pPr>
            <w:r w:rsidRPr="00166A97">
              <w:rPr>
                <w:b/>
                <w:bCs/>
                <w:sz w:val="20"/>
                <w:szCs w:val="20"/>
              </w:rPr>
              <w:t>Pregnant &amp; Postpartum Women</w:t>
            </w:r>
          </w:p>
        </w:tc>
        <w:tc>
          <w:tcPr>
            <w:tcW w:w="964" w:type="dxa"/>
            <w:vAlign w:val="center"/>
          </w:tcPr>
          <w:p w14:paraId="407059AA" w14:textId="0A050780" w:rsidR="005676B6" w:rsidRPr="00166A97" w:rsidRDefault="005676B6" w:rsidP="005676B6">
            <w:pPr>
              <w:spacing w:before="0"/>
              <w:contextualSpacing/>
              <w:jc w:val="center"/>
              <w:rPr>
                <w:sz w:val="20"/>
                <w:szCs w:val="20"/>
              </w:rPr>
            </w:pPr>
            <w:r w:rsidRPr="00166A97">
              <w:rPr>
                <w:sz w:val="20"/>
                <w:szCs w:val="20"/>
              </w:rPr>
              <w:t>$32.9</w:t>
            </w:r>
          </w:p>
        </w:tc>
        <w:tc>
          <w:tcPr>
            <w:tcW w:w="1891" w:type="dxa"/>
            <w:vAlign w:val="center"/>
          </w:tcPr>
          <w:p w14:paraId="312C92A5" w14:textId="28FD258C" w:rsidR="005676B6" w:rsidRPr="00166A97" w:rsidRDefault="005676B6" w:rsidP="005676B6">
            <w:pPr>
              <w:spacing w:before="0"/>
              <w:contextualSpacing/>
              <w:jc w:val="center"/>
              <w:rPr>
                <w:sz w:val="20"/>
                <w:szCs w:val="20"/>
              </w:rPr>
            </w:pPr>
            <w:r w:rsidRPr="00166A97">
              <w:rPr>
                <w:sz w:val="20"/>
                <w:szCs w:val="20"/>
              </w:rPr>
              <w:t>$49.4</w:t>
            </w:r>
          </w:p>
        </w:tc>
        <w:tc>
          <w:tcPr>
            <w:tcW w:w="2250" w:type="dxa"/>
            <w:vAlign w:val="center"/>
          </w:tcPr>
          <w:p w14:paraId="3D948538" w14:textId="0E312E4B" w:rsidR="005676B6" w:rsidRPr="00166A97" w:rsidRDefault="005676B6" w:rsidP="005676B6">
            <w:pPr>
              <w:spacing w:before="0"/>
              <w:contextualSpacing/>
              <w:jc w:val="center"/>
              <w:rPr>
                <w:sz w:val="20"/>
                <w:szCs w:val="20"/>
              </w:rPr>
            </w:pPr>
            <w:r w:rsidRPr="00166A97">
              <w:rPr>
                <w:sz w:val="20"/>
                <w:szCs w:val="20"/>
              </w:rPr>
              <w:t>$49.4</w:t>
            </w:r>
          </w:p>
        </w:tc>
        <w:tc>
          <w:tcPr>
            <w:tcW w:w="2250" w:type="dxa"/>
            <w:vAlign w:val="center"/>
          </w:tcPr>
          <w:p w14:paraId="16028D26" w14:textId="7E981562" w:rsidR="005676B6" w:rsidRPr="005676B6" w:rsidRDefault="005676B6" w:rsidP="005676B6">
            <w:pPr>
              <w:spacing w:before="0"/>
              <w:contextualSpacing/>
              <w:jc w:val="center"/>
              <w:rPr>
                <w:i/>
                <w:iCs/>
                <w:sz w:val="20"/>
                <w:szCs w:val="20"/>
              </w:rPr>
            </w:pPr>
            <w:r w:rsidRPr="005676B6">
              <w:rPr>
                <w:sz w:val="20"/>
                <w:szCs w:val="20"/>
              </w:rPr>
              <w:t>$49.4</w:t>
            </w:r>
          </w:p>
        </w:tc>
      </w:tr>
      <w:tr w:rsidR="005676B6" w:rsidRPr="00166A97" w14:paraId="7CA454C8" w14:textId="77777777" w:rsidTr="00E57CA8">
        <w:trPr>
          <w:trHeight w:val="3"/>
        </w:trPr>
        <w:tc>
          <w:tcPr>
            <w:tcW w:w="2630" w:type="dxa"/>
            <w:vAlign w:val="center"/>
          </w:tcPr>
          <w:p w14:paraId="5241762A" w14:textId="5CAB0383" w:rsidR="005676B6" w:rsidRPr="00166A97" w:rsidRDefault="005676B6" w:rsidP="005676B6">
            <w:pPr>
              <w:spacing w:before="0"/>
              <w:contextualSpacing/>
              <w:rPr>
                <w:b/>
                <w:bCs/>
                <w:sz w:val="20"/>
                <w:szCs w:val="20"/>
              </w:rPr>
            </w:pPr>
            <w:r w:rsidRPr="00166A97">
              <w:rPr>
                <w:b/>
                <w:bCs/>
                <w:sz w:val="20"/>
                <w:szCs w:val="20"/>
              </w:rPr>
              <w:lastRenderedPageBreak/>
              <w:t xml:space="preserve">SUD </w:t>
            </w:r>
            <w:r>
              <w:rPr>
                <w:b/>
                <w:bCs/>
                <w:sz w:val="20"/>
                <w:szCs w:val="20"/>
              </w:rPr>
              <w:t>Treatment and Recovery (STAR)</w:t>
            </w:r>
            <w:r w:rsidRPr="00166A97">
              <w:rPr>
                <w:b/>
                <w:bCs/>
                <w:sz w:val="20"/>
                <w:szCs w:val="20"/>
              </w:rPr>
              <w:t xml:space="preserve"> Loan Repayment</w:t>
            </w:r>
          </w:p>
        </w:tc>
        <w:tc>
          <w:tcPr>
            <w:tcW w:w="964" w:type="dxa"/>
            <w:vAlign w:val="center"/>
          </w:tcPr>
          <w:p w14:paraId="345F1B60" w14:textId="79D3CBC6" w:rsidR="005676B6" w:rsidRPr="00166A97" w:rsidRDefault="005676B6" w:rsidP="005676B6">
            <w:pPr>
              <w:spacing w:before="0"/>
              <w:contextualSpacing/>
              <w:jc w:val="center"/>
              <w:rPr>
                <w:sz w:val="20"/>
                <w:szCs w:val="20"/>
              </w:rPr>
            </w:pPr>
            <w:r w:rsidRPr="00166A97">
              <w:rPr>
                <w:sz w:val="20"/>
                <w:szCs w:val="20"/>
              </w:rPr>
              <w:t>$16</w:t>
            </w:r>
            <w:r>
              <w:rPr>
                <w:sz w:val="20"/>
                <w:szCs w:val="20"/>
              </w:rPr>
              <w:t>.0</w:t>
            </w:r>
          </w:p>
        </w:tc>
        <w:tc>
          <w:tcPr>
            <w:tcW w:w="1891" w:type="dxa"/>
            <w:vAlign w:val="center"/>
          </w:tcPr>
          <w:p w14:paraId="3FA9FDDA" w14:textId="23C1836E" w:rsidR="005676B6" w:rsidRPr="00166A97" w:rsidRDefault="005676B6" w:rsidP="005676B6">
            <w:pPr>
              <w:spacing w:before="0"/>
              <w:contextualSpacing/>
              <w:jc w:val="center"/>
              <w:rPr>
                <w:sz w:val="20"/>
                <w:szCs w:val="20"/>
              </w:rPr>
            </w:pPr>
            <w:r w:rsidRPr="00166A97">
              <w:rPr>
                <w:sz w:val="20"/>
                <w:szCs w:val="20"/>
              </w:rPr>
              <w:t>$28</w:t>
            </w:r>
            <w:r>
              <w:rPr>
                <w:sz w:val="20"/>
                <w:szCs w:val="20"/>
              </w:rPr>
              <w:t>.0</w:t>
            </w:r>
          </w:p>
        </w:tc>
        <w:tc>
          <w:tcPr>
            <w:tcW w:w="2250" w:type="dxa"/>
            <w:vAlign w:val="center"/>
          </w:tcPr>
          <w:p w14:paraId="55791C7A" w14:textId="3FD44A4E" w:rsidR="005676B6" w:rsidRPr="00166A97" w:rsidRDefault="005676B6" w:rsidP="005676B6">
            <w:pPr>
              <w:spacing w:before="0"/>
              <w:contextualSpacing/>
              <w:jc w:val="center"/>
              <w:rPr>
                <w:sz w:val="20"/>
                <w:szCs w:val="20"/>
              </w:rPr>
            </w:pPr>
            <w:r w:rsidRPr="00166A97">
              <w:rPr>
                <w:sz w:val="20"/>
                <w:szCs w:val="20"/>
              </w:rPr>
              <w:t>$28</w:t>
            </w:r>
            <w:r>
              <w:rPr>
                <w:sz w:val="20"/>
                <w:szCs w:val="20"/>
              </w:rPr>
              <w:t>.0</w:t>
            </w:r>
          </w:p>
        </w:tc>
        <w:tc>
          <w:tcPr>
            <w:tcW w:w="2250" w:type="dxa"/>
            <w:vAlign w:val="center"/>
          </w:tcPr>
          <w:p w14:paraId="777C7513" w14:textId="3E1D5C85" w:rsidR="005676B6" w:rsidRPr="005676B6" w:rsidRDefault="005676B6" w:rsidP="005676B6">
            <w:pPr>
              <w:spacing w:before="0"/>
              <w:contextualSpacing/>
              <w:jc w:val="center"/>
              <w:rPr>
                <w:i/>
                <w:iCs/>
                <w:sz w:val="20"/>
                <w:szCs w:val="20"/>
              </w:rPr>
            </w:pPr>
            <w:r w:rsidRPr="005676B6">
              <w:rPr>
                <w:sz w:val="20"/>
                <w:szCs w:val="20"/>
              </w:rPr>
              <w:t>$</w:t>
            </w:r>
            <w:r w:rsidRPr="005676B6">
              <w:rPr>
                <w:sz w:val="20"/>
                <w:szCs w:val="20"/>
              </w:rPr>
              <w:t>30</w:t>
            </w:r>
            <w:r w:rsidRPr="005676B6">
              <w:rPr>
                <w:sz w:val="20"/>
                <w:szCs w:val="20"/>
              </w:rPr>
              <w:t>.0</w:t>
            </w:r>
          </w:p>
        </w:tc>
      </w:tr>
      <w:tr w:rsidR="005676B6" w:rsidRPr="00166A97" w14:paraId="7770C278" w14:textId="77777777" w:rsidTr="00E57CA8">
        <w:trPr>
          <w:trHeight w:val="440"/>
        </w:trPr>
        <w:tc>
          <w:tcPr>
            <w:tcW w:w="2630" w:type="dxa"/>
            <w:vAlign w:val="center"/>
          </w:tcPr>
          <w:p w14:paraId="7343F880" w14:textId="57A6AA28" w:rsidR="005676B6" w:rsidRPr="00166A97" w:rsidRDefault="005676B6" w:rsidP="005676B6">
            <w:pPr>
              <w:spacing w:before="0"/>
              <w:contextualSpacing/>
              <w:rPr>
                <w:b/>
                <w:bCs/>
                <w:sz w:val="20"/>
                <w:szCs w:val="20"/>
              </w:rPr>
            </w:pPr>
            <w:r w:rsidRPr="00166A97">
              <w:rPr>
                <w:b/>
                <w:bCs/>
                <w:sz w:val="20"/>
                <w:szCs w:val="20"/>
              </w:rPr>
              <w:t>National Institutes of Health</w:t>
            </w:r>
          </w:p>
        </w:tc>
        <w:tc>
          <w:tcPr>
            <w:tcW w:w="964" w:type="dxa"/>
            <w:vAlign w:val="center"/>
          </w:tcPr>
          <w:p w14:paraId="11A12D61" w14:textId="77777777" w:rsidR="005676B6" w:rsidRPr="00166A97" w:rsidRDefault="005676B6" w:rsidP="005676B6">
            <w:pPr>
              <w:spacing w:before="0"/>
              <w:contextualSpacing/>
              <w:jc w:val="center"/>
              <w:rPr>
                <w:sz w:val="20"/>
                <w:szCs w:val="20"/>
              </w:rPr>
            </w:pPr>
            <w:r w:rsidRPr="00166A97">
              <w:rPr>
                <w:sz w:val="20"/>
                <w:szCs w:val="20"/>
              </w:rPr>
              <w:t>$42,936</w:t>
            </w:r>
          </w:p>
        </w:tc>
        <w:tc>
          <w:tcPr>
            <w:tcW w:w="1891" w:type="dxa"/>
            <w:vAlign w:val="center"/>
          </w:tcPr>
          <w:p w14:paraId="6F56A4D9" w14:textId="77777777" w:rsidR="005676B6" w:rsidRPr="00166A97" w:rsidRDefault="005676B6" w:rsidP="005676B6">
            <w:pPr>
              <w:spacing w:before="0"/>
              <w:contextualSpacing/>
              <w:jc w:val="center"/>
              <w:rPr>
                <w:sz w:val="20"/>
                <w:szCs w:val="20"/>
              </w:rPr>
            </w:pPr>
            <w:r w:rsidRPr="00166A97">
              <w:rPr>
                <w:sz w:val="20"/>
                <w:szCs w:val="20"/>
              </w:rPr>
              <w:t>$51,953</w:t>
            </w:r>
          </w:p>
        </w:tc>
        <w:tc>
          <w:tcPr>
            <w:tcW w:w="2250" w:type="dxa"/>
            <w:vAlign w:val="center"/>
          </w:tcPr>
          <w:p w14:paraId="7E176DBA" w14:textId="3A0C3C3A" w:rsidR="005676B6" w:rsidRPr="00166A97" w:rsidRDefault="005676B6" w:rsidP="005676B6">
            <w:pPr>
              <w:spacing w:before="0"/>
              <w:contextualSpacing/>
              <w:jc w:val="center"/>
              <w:rPr>
                <w:sz w:val="20"/>
                <w:szCs w:val="20"/>
              </w:rPr>
            </w:pPr>
            <w:r>
              <w:rPr>
                <w:sz w:val="20"/>
                <w:szCs w:val="20"/>
              </w:rPr>
              <w:t>$49,436</w:t>
            </w:r>
          </w:p>
        </w:tc>
        <w:tc>
          <w:tcPr>
            <w:tcW w:w="2250" w:type="dxa"/>
            <w:vAlign w:val="center"/>
          </w:tcPr>
          <w:p w14:paraId="69FF0507" w14:textId="47AF853E" w:rsidR="005676B6" w:rsidRPr="005676B6" w:rsidRDefault="005676B6" w:rsidP="005676B6">
            <w:pPr>
              <w:spacing w:before="0"/>
              <w:contextualSpacing/>
              <w:jc w:val="center"/>
              <w:rPr>
                <w:i/>
                <w:iCs/>
                <w:sz w:val="20"/>
                <w:szCs w:val="20"/>
              </w:rPr>
            </w:pPr>
            <w:r w:rsidRPr="005676B6">
              <w:rPr>
                <w:sz w:val="20"/>
                <w:szCs w:val="20"/>
              </w:rPr>
              <w:t>$</w:t>
            </w:r>
            <w:r w:rsidRPr="005676B6">
              <w:rPr>
                <w:sz w:val="20"/>
                <w:szCs w:val="20"/>
              </w:rPr>
              <w:t>47,923</w:t>
            </w:r>
          </w:p>
        </w:tc>
      </w:tr>
      <w:tr w:rsidR="005676B6" w:rsidRPr="00166A97" w14:paraId="00F36C6F" w14:textId="77777777" w:rsidTr="00E57CA8">
        <w:trPr>
          <w:trHeight w:val="3"/>
        </w:trPr>
        <w:tc>
          <w:tcPr>
            <w:tcW w:w="2630" w:type="dxa"/>
            <w:vAlign w:val="center"/>
          </w:tcPr>
          <w:p w14:paraId="679CD194" w14:textId="06FF7ADE" w:rsidR="005676B6" w:rsidRPr="00166A97" w:rsidRDefault="005676B6" w:rsidP="005676B6">
            <w:pPr>
              <w:spacing w:before="0"/>
              <w:contextualSpacing/>
              <w:rPr>
                <w:b/>
                <w:bCs/>
                <w:sz w:val="20"/>
                <w:szCs w:val="20"/>
              </w:rPr>
            </w:pPr>
            <w:r w:rsidRPr="007340AF">
              <w:rPr>
                <w:b/>
                <w:bCs/>
                <w:sz w:val="20"/>
                <w:szCs w:val="20"/>
              </w:rPr>
              <w:t xml:space="preserve">CDC’s </w:t>
            </w:r>
            <w:r w:rsidR="00E57CA8">
              <w:rPr>
                <w:b/>
                <w:bCs/>
                <w:sz w:val="20"/>
                <w:szCs w:val="20"/>
              </w:rPr>
              <w:t>Infectious</w:t>
            </w:r>
            <w:r w:rsidRPr="007340AF">
              <w:rPr>
                <w:b/>
                <w:bCs/>
                <w:sz w:val="20"/>
                <w:szCs w:val="20"/>
              </w:rPr>
              <w:t xml:space="preserve"> Diseases and Opioid Epidemic</w:t>
            </w:r>
          </w:p>
        </w:tc>
        <w:tc>
          <w:tcPr>
            <w:tcW w:w="964" w:type="dxa"/>
            <w:vAlign w:val="center"/>
          </w:tcPr>
          <w:p w14:paraId="06211AD2" w14:textId="5C5EAF01" w:rsidR="005676B6" w:rsidRPr="00166A97" w:rsidRDefault="005676B6" w:rsidP="005676B6">
            <w:pPr>
              <w:spacing w:before="0"/>
              <w:contextualSpacing/>
              <w:jc w:val="center"/>
              <w:rPr>
                <w:sz w:val="20"/>
                <w:szCs w:val="20"/>
              </w:rPr>
            </w:pPr>
            <w:r>
              <w:rPr>
                <w:sz w:val="20"/>
                <w:szCs w:val="20"/>
              </w:rPr>
              <w:t>$13.0</w:t>
            </w:r>
          </w:p>
        </w:tc>
        <w:tc>
          <w:tcPr>
            <w:tcW w:w="1891" w:type="dxa"/>
            <w:vAlign w:val="center"/>
          </w:tcPr>
          <w:p w14:paraId="3F0EAE06" w14:textId="5093CB66" w:rsidR="005676B6" w:rsidRPr="00166A97" w:rsidRDefault="005676B6" w:rsidP="005676B6">
            <w:pPr>
              <w:spacing w:before="0"/>
              <w:contextualSpacing/>
              <w:jc w:val="center"/>
              <w:rPr>
                <w:sz w:val="20"/>
                <w:szCs w:val="20"/>
              </w:rPr>
            </w:pPr>
            <w:r>
              <w:rPr>
                <w:sz w:val="20"/>
                <w:szCs w:val="20"/>
              </w:rPr>
              <w:t>--</w:t>
            </w:r>
          </w:p>
        </w:tc>
        <w:tc>
          <w:tcPr>
            <w:tcW w:w="2250" w:type="dxa"/>
            <w:vAlign w:val="center"/>
          </w:tcPr>
          <w:p w14:paraId="5E156401" w14:textId="77777777" w:rsidR="005676B6" w:rsidRDefault="005676B6" w:rsidP="005676B6">
            <w:pPr>
              <w:spacing w:before="0"/>
              <w:contextualSpacing/>
              <w:jc w:val="center"/>
              <w:rPr>
                <w:sz w:val="20"/>
                <w:szCs w:val="20"/>
              </w:rPr>
            </w:pPr>
            <w:r>
              <w:rPr>
                <w:sz w:val="20"/>
                <w:szCs w:val="20"/>
              </w:rPr>
              <w:t>$69.5</w:t>
            </w:r>
          </w:p>
          <w:p w14:paraId="3136FDD0" w14:textId="46C3B3F3" w:rsidR="005676B6" w:rsidRDefault="005676B6" w:rsidP="005676B6">
            <w:pPr>
              <w:spacing w:before="0"/>
              <w:contextualSpacing/>
              <w:jc w:val="center"/>
              <w:rPr>
                <w:sz w:val="20"/>
                <w:szCs w:val="20"/>
              </w:rPr>
            </w:pPr>
            <w:r w:rsidRPr="007340AF">
              <w:rPr>
                <w:sz w:val="16"/>
                <w:szCs w:val="16"/>
              </w:rPr>
              <w:t>*Includes expanded access to syringe service programs*</w:t>
            </w:r>
          </w:p>
        </w:tc>
        <w:tc>
          <w:tcPr>
            <w:tcW w:w="2250" w:type="dxa"/>
            <w:vAlign w:val="center"/>
          </w:tcPr>
          <w:p w14:paraId="184C6823" w14:textId="3A2750F8" w:rsidR="005676B6" w:rsidRDefault="005676B6" w:rsidP="005676B6">
            <w:pPr>
              <w:spacing w:before="0"/>
              <w:contextualSpacing/>
              <w:jc w:val="center"/>
              <w:rPr>
                <w:sz w:val="20"/>
                <w:szCs w:val="20"/>
              </w:rPr>
            </w:pPr>
            <w:r>
              <w:rPr>
                <w:sz w:val="20"/>
                <w:szCs w:val="20"/>
              </w:rPr>
              <w:t>$</w:t>
            </w:r>
            <w:r w:rsidR="00E57CA8">
              <w:rPr>
                <w:sz w:val="20"/>
                <w:szCs w:val="20"/>
              </w:rPr>
              <w:t>30.0</w:t>
            </w:r>
          </w:p>
          <w:p w14:paraId="25B3E20A" w14:textId="4643D05F" w:rsidR="005676B6" w:rsidRPr="00166A97" w:rsidRDefault="005676B6" w:rsidP="005676B6">
            <w:pPr>
              <w:spacing w:before="0"/>
              <w:contextualSpacing/>
              <w:jc w:val="center"/>
              <w:rPr>
                <w:i/>
                <w:iCs/>
                <w:sz w:val="20"/>
                <w:szCs w:val="20"/>
              </w:rPr>
            </w:pPr>
            <w:r w:rsidRPr="007340AF">
              <w:rPr>
                <w:sz w:val="16"/>
                <w:szCs w:val="16"/>
              </w:rPr>
              <w:t>*Includes expanded access to syringe service programs*</w:t>
            </w:r>
          </w:p>
        </w:tc>
      </w:tr>
      <w:tr w:rsidR="005676B6" w:rsidRPr="00166A97" w14:paraId="7EDE3435" w14:textId="77777777" w:rsidTr="00E57CA8">
        <w:trPr>
          <w:trHeight w:val="3"/>
        </w:trPr>
        <w:tc>
          <w:tcPr>
            <w:tcW w:w="2630" w:type="dxa"/>
            <w:vAlign w:val="center"/>
          </w:tcPr>
          <w:p w14:paraId="12C6D54A" w14:textId="5E2F515E" w:rsidR="005676B6" w:rsidRPr="00166A97" w:rsidRDefault="005676B6" w:rsidP="005676B6">
            <w:pPr>
              <w:spacing w:before="0"/>
              <w:contextualSpacing/>
              <w:rPr>
                <w:b/>
                <w:bCs/>
                <w:sz w:val="20"/>
                <w:szCs w:val="20"/>
              </w:rPr>
            </w:pPr>
            <w:r>
              <w:rPr>
                <w:b/>
                <w:bCs/>
                <w:sz w:val="20"/>
                <w:szCs w:val="20"/>
              </w:rPr>
              <w:t xml:space="preserve">Crisis Stabilization and Community Reentry Grants </w:t>
            </w:r>
          </w:p>
        </w:tc>
        <w:tc>
          <w:tcPr>
            <w:tcW w:w="964" w:type="dxa"/>
            <w:vAlign w:val="center"/>
          </w:tcPr>
          <w:p w14:paraId="70F140C9" w14:textId="1A0278C3" w:rsidR="005676B6" w:rsidRPr="00166A97" w:rsidRDefault="005676B6" w:rsidP="005676B6">
            <w:pPr>
              <w:spacing w:before="0"/>
              <w:contextualSpacing/>
              <w:jc w:val="center"/>
              <w:rPr>
                <w:sz w:val="20"/>
                <w:szCs w:val="20"/>
              </w:rPr>
            </w:pPr>
            <w:r>
              <w:rPr>
                <w:sz w:val="20"/>
                <w:szCs w:val="20"/>
              </w:rPr>
              <w:t>--</w:t>
            </w:r>
          </w:p>
        </w:tc>
        <w:tc>
          <w:tcPr>
            <w:tcW w:w="1891" w:type="dxa"/>
            <w:vAlign w:val="center"/>
          </w:tcPr>
          <w:p w14:paraId="724F551B" w14:textId="7A5F6F07" w:rsidR="005676B6" w:rsidRPr="00166A97" w:rsidRDefault="005676B6" w:rsidP="005676B6">
            <w:pPr>
              <w:spacing w:before="0"/>
              <w:contextualSpacing/>
              <w:jc w:val="center"/>
              <w:rPr>
                <w:sz w:val="20"/>
                <w:szCs w:val="20"/>
              </w:rPr>
            </w:pPr>
            <w:r>
              <w:rPr>
                <w:sz w:val="20"/>
                <w:szCs w:val="20"/>
              </w:rPr>
              <w:t>--</w:t>
            </w:r>
          </w:p>
        </w:tc>
        <w:tc>
          <w:tcPr>
            <w:tcW w:w="2250" w:type="dxa"/>
            <w:vAlign w:val="center"/>
          </w:tcPr>
          <w:p w14:paraId="46D7A66F" w14:textId="77777777" w:rsidR="005676B6" w:rsidRDefault="005676B6" w:rsidP="005676B6">
            <w:pPr>
              <w:spacing w:before="0"/>
              <w:contextualSpacing/>
              <w:jc w:val="center"/>
              <w:rPr>
                <w:sz w:val="20"/>
                <w:szCs w:val="20"/>
              </w:rPr>
            </w:pPr>
            <w:r>
              <w:rPr>
                <w:sz w:val="20"/>
                <w:szCs w:val="20"/>
              </w:rPr>
              <w:t>$10.0</w:t>
            </w:r>
          </w:p>
          <w:p w14:paraId="6880D0D6" w14:textId="5A18CF1B" w:rsidR="005676B6" w:rsidRDefault="005676B6" w:rsidP="005676B6">
            <w:pPr>
              <w:spacing w:before="0"/>
              <w:contextualSpacing/>
              <w:jc w:val="center"/>
              <w:rPr>
                <w:sz w:val="20"/>
                <w:szCs w:val="20"/>
              </w:rPr>
            </w:pPr>
            <w:r w:rsidRPr="00D40980">
              <w:rPr>
                <w:sz w:val="16"/>
                <w:szCs w:val="16"/>
              </w:rPr>
              <w:t>*NEW funding*</w:t>
            </w:r>
          </w:p>
        </w:tc>
        <w:tc>
          <w:tcPr>
            <w:tcW w:w="2250" w:type="dxa"/>
            <w:vAlign w:val="center"/>
          </w:tcPr>
          <w:p w14:paraId="627159FB" w14:textId="77777777" w:rsidR="005676B6" w:rsidRDefault="005676B6" w:rsidP="005676B6">
            <w:pPr>
              <w:spacing w:before="0"/>
              <w:contextualSpacing/>
              <w:jc w:val="center"/>
              <w:rPr>
                <w:sz w:val="20"/>
                <w:szCs w:val="20"/>
              </w:rPr>
            </w:pPr>
            <w:r>
              <w:rPr>
                <w:sz w:val="20"/>
                <w:szCs w:val="20"/>
              </w:rPr>
              <w:t>$10.0</w:t>
            </w:r>
          </w:p>
          <w:p w14:paraId="30D88E77" w14:textId="3195E294" w:rsidR="005676B6" w:rsidRPr="00166A97" w:rsidRDefault="005676B6" w:rsidP="005676B6">
            <w:pPr>
              <w:spacing w:before="0"/>
              <w:contextualSpacing/>
              <w:jc w:val="center"/>
              <w:rPr>
                <w:i/>
                <w:iCs/>
                <w:sz w:val="20"/>
                <w:szCs w:val="20"/>
              </w:rPr>
            </w:pPr>
            <w:r w:rsidRPr="00D40980">
              <w:rPr>
                <w:sz w:val="16"/>
                <w:szCs w:val="16"/>
              </w:rPr>
              <w:t>*NEW funding*</w:t>
            </w:r>
          </w:p>
        </w:tc>
      </w:tr>
    </w:tbl>
    <w:p w14:paraId="56BE6458" w14:textId="42C32D0E" w:rsidR="006C1B2E" w:rsidRDefault="006C1B2E" w:rsidP="006C1B2E">
      <w:pPr>
        <w:spacing w:before="0"/>
        <w:contextualSpacing/>
      </w:pPr>
    </w:p>
    <w:p w14:paraId="54A45B5C" w14:textId="1E9A7C6C" w:rsidR="00812446" w:rsidRPr="00812446" w:rsidRDefault="00812446" w:rsidP="00812446">
      <w:pPr>
        <w:spacing w:before="0"/>
        <w:contextualSpacing/>
        <w:jc w:val="center"/>
        <w:rPr>
          <w:b/>
          <w:bCs/>
          <w:sz w:val="28"/>
          <w:szCs w:val="28"/>
          <w:u w:val="single"/>
        </w:rPr>
      </w:pPr>
      <w:r w:rsidRPr="00812446">
        <w:rPr>
          <w:b/>
          <w:bCs/>
          <w:sz w:val="28"/>
          <w:szCs w:val="28"/>
          <w:u w:val="single"/>
        </w:rPr>
        <w:t>Additional Details:</w:t>
      </w:r>
    </w:p>
    <w:p w14:paraId="248200CD" w14:textId="77777777" w:rsidR="00506565" w:rsidRDefault="00812446" w:rsidP="00506565">
      <w:pPr>
        <w:pStyle w:val="NoSpacing"/>
        <w:spacing w:before="0"/>
        <w:contextualSpacing/>
      </w:pPr>
      <w:r w:rsidRPr="008A77DD">
        <w:rPr>
          <w:b/>
          <w:bCs/>
        </w:rPr>
        <w:t>Mental Health Block Grant Crisis Care Set-Aside</w:t>
      </w:r>
      <w:r w:rsidRPr="008A77DD">
        <w:t xml:space="preserve"> —</w:t>
      </w:r>
    </w:p>
    <w:p w14:paraId="4B06CB48" w14:textId="2CDB20B5" w:rsidR="00506565" w:rsidRDefault="00506565" w:rsidP="00506565">
      <w:pPr>
        <w:pStyle w:val="NoSpacing"/>
        <w:numPr>
          <w:ilvl w:val="0"/>
          <w:numId w:val="13"/>
        </w:numPr>
        <w:spacing w:before="0"/>
        <w:contextualSpacing/>
      </w:pPr>
      <w:r w:rsidRPr="00506565">
        <w:rPr>
          <w:i/>
          <w:iCs/>
        </w:rPr>
        <w:t>House</w:t>
      </w:r>
      <w:r>
        <w:rPr>
          <w:i/>
          <w:iCs/>
        </w:rPr>
        <w:t>-Approved Bill</w:t>
      </w:r>
      <w:r>
        <w:t xml:space="preserve">: </w:t>
      </w:r>
      <w:r w:rsidR="00812446" w:rsidRPr="008A77DD">
        <w:t xml:space="preserve">The Committee includes a </w:t>
      </w:r>
      <w:r w:rsidR="00812446" w:rsidRPr="00506565">
        <w:rPr>
          <w:u w:val="single"/>
        </w:rPr>
        <w:t>10 percent</w:t>
      </w:r>
      <w:r w:rsidR="00812446" w:rsidRPr="008A77DD">
        <w:t xml:space="preserve"> set-aside for evidence-based crisis care programs addressing the needs of individuals with serious mental illnesses and children with serious mental and emotional disturbances. </w:t>
      </w:r>
    </w:p>
    <w:p w14:paraId="65062BC6" w14:textId="4218FB63" w:rsidR="00506565" w:rsidRPr="00506565" w:rsidRDefault="00506565" w:rsidP="00506565">
      <w:pPr>
        <w:pStyle w:val="ListParagraph"/>
        <w:numPr>
          <w:ilvl w:val="0"/>
          <w:numId w:val="13"/>
        </w:numPr>
      </w:pPr>
      <w:r w:rsidRPr="00506565">
        <w:rPr>
          <w:i/>
          <w:iCs/>
        </w:rPr>
        <w:t>Senate Democrats Proposed Bill</w:t>
      </w:r>
      <w:r>
        <w:t xml:space="preserve">: </w:t>
      </w:r>
      <w:r>
        <w:t xml:space="preserve">The Committee continues to include a </w:t>
      </w:r>
      <w:r w:rsidRPr="00506565">
        <w:rPr>
          <w:u w:val="single"/>
        </w:rPr>
        <w:t>5 percent</w:t>
      </w:r>
      <w:r>
        <w:t xml:space="preserve"> set-aside for States to implement evidence</w:t>
      </w:r>
      <w:r>
        <w:t xml:space="preserve"> </w:t>
      </w:r>
      <w:r>
        <w:t>based, crisis care programs to address the needs of individuals with</w:t>
      </w:r>
      <w:r w:rsidRPr="00506565">
        <w:t xml:space="preserve"> </w:t>
      </w:r>
      <w:r w:rsidRPr="00506565">
        <w:t xml:space="preserve">serious mental and emotional disturbances. </w:t>
      </w:r>
    </w:p>
    <w:p w14:paraId="3C5C4A86" w14:textId="77777777" w:rsidR="00812446" w:rsidRPr="008A77DD" w:rsidRDefault="00812446" w:rsidP="00506565">
      <w:pPr>
        <w:spacing w:before="0"/>
        <w:contextualSpacing/>
        <w:rPr>
          <w:sz w:val="21"/>
          <w:szCs w:val="21"/>
        </w:rPr>
      </w:pPr>
    </w:p>
    <w:p w14:paraId="1A5E586F" w14:textId="1965B253" w:rsidR="00812446" w:rsidRPr="008A77DD" w:rsidRDefault="00812446" w:rsidP="00812446">
      <w:pPr>
        <w:spacing w:before="0"/>
        <w:contextualSpacing/>
        <w:rPr>
          <w:sz w:val="21"/>
          <w:szCs w:val="21"/>
        </w:rPr>
      </w:pPr>
      <w:r w:rsidRPr="008A77DD">
        <w:rPr>
          <w:b/>
          <w:bCs/>
          <w:sz w:val="21"/>
          <w:szCs w:val="21"/>
        </w:rPr>
        <w:t>Mental Health Block Grant Prevention and Early Intervention Set-Aside</w:t>
      </w:r>
      <w:r w:rsidRPr="008A77DD">
        <w:rPr>
          <w:sz w:val="21"/>
          <w:szCs w:val="21"/>
        </w:rPr>
        <w:t xml:space="preserve"> — </w:t>
      </w:r>
      <w:r w:rsidR="00506565">
        <w:rPr>
          <w:sz w:val="21"/>
          <w:szCs w:val="21"/>
        </w:rPr>
        <w:t>(</w:t>
      </w:r>
      <w:r w:rsidR="00506565" w:rsidRPr="00506565">
        <w:rPr>
          <w:i/>
          <w:iCs/>
          <w:sz w:val="21"/>
          <w:szCs w:val="21"/>
        </w:rPr>
        <w:t>Included in both</w:t>
      </w:r>
      <w:r w:rsidR="00506565">
        <w:rPr>
          <w:sz w:val="21"/>
          <w:szCs w:val="21"/>
        </w:rPr>
        <w:t xml:space="preserve">.) </w:t>
      </w:r>
      <w:r w:rsidRPr="008A77DD">
        <w:rPr>
          <w:sz w:val="21"/>
          <w:szCs w:val="21"/>
        </w:rPr>
        <w:t>To increase access to early intervention and prevention services, the Committee includes a new 10 percent set-aside within the MHBG total to support evidence-based programs that address early intervention and prevention of mental disorders among at-risk children, including young children and toddlers, and adolescents. The Committee directs SAMHSA to use the set-aside to fund, at the discretion of eligible States and territories, activities targeted to children and youth such as, but not limited to, training school-based personnel to identify children and youth at risk of mental disorders; programs to promote positive social-emotional development in children from birth to age five; mental health consultation for child care programs; collaborating with primary care associations to field depression and anxiety screening tools in frontline primary care practices; or partnering with local non-profit entities in low-income and minority communities to implement trauma-informed early intervention and prevention initiatives. Statutory state plan and reporting requirements will apply to early intervention and prevention set-aside programming.</w:t>
      </w:r>
    </w:p>
    <w:p w14:paraId="210953EF" w14:textId="78B7EA78" w:rsidR="00812446" w:rsidRPr="008A77DD" w:rsidRDefault="00812446" w:rsidP="006C1B2E">
      <w:pPr>
        <w:spacing w:before="0"/>
        <w:contextualSpacing/>
        <w:rPr>
          <w:sz w:val="21"/>
          <w:szCs w:val="21"/>
        </w:rPr>
      </w:pPr>
    </w:p>
    <w:p w14:paraId="42AAED9D" w14:textId="6ED31247" w:rsidR="00812446" w:rsidRPr="008A77DD" w:rsidRDefault="00812446" w:rsidP="006C1B2E">
      <w:pPr>
        <w:spacing w:before="0"/>
        <w:contextualSpacing/>
        <w:rPr>
          <w:sz w:val="21"/>
          <w:szCs w:val="21"/>
        </w:rPr>
      </w:pPr>
      <w:r w:rsidRPr="008A77DD">
        <w:rPr>
          <w:b/>
          <w:bCs/>
          <w:sz w:val="21"/>
          <w:szCs w:val="21"/>
        </w:rPr>
        <w:t>SAPT Block Grant Recovery Set-Aside</w:t>
      </w:r>
      <w:r w:rsidRPr="008A77DD">
        <w:rPr>
          <w:sz w:val="21"/>
          <w:szCs w:val="21"/>
        </w:rPr>
        <w:t xml:space="preserve"> —</w:t>
      </w:r>
      <w:r w:rsidR="00506565">
        <w:rPr>
          <w:sz w:val="21"/>
          <w:szCs w:val="21"/>
        </w:rPr>
        <w:t xml:space="preserve"> </w:t>
      </w:r>
      <w:r w:rsidR="00506565">
        <w:rPr>
          <w:sz w:val="21"/>
          <w:szCs w:val="21"/>
        </w:rPr>
        <w:t>(</w:t>
      </w:r>
      <w:r w:rsidR="00506565" w:rsidRPr="00506565">
        <w:rPr>
          <w:i/>
          <w:iCs/>
          <w:sz w:val="21"/>
          <w:szCs w:val="21"/>
        </w:rPr>
        <w:t>Included in both</w:t>
      </w:r>
      <w:r w:rsidR="00506565">
        <w:rPr>
          <w:sz w:val="21"/>
          <w:szCs w:val="21"/>
        </w:rPr>
        <w:t xml:space="preserve">.) </w:t>
      </w:r>
      <w:r w:rsidRPr="008A77DD">
        <w:rPr>
          <w:sz w:val="21"/>
          <w:szCs w:val="21"/>
        </w:rPr>
        <w:t xml:space="preserve">The Committee establishes a 10 percent set-aside for the provision of evidence-informed SUD non-clinical recovery supports and services. The Committee directs SAMHSA to ensure that this set-aside shall support programs that: (1) develop local recovery community support institutions including but not limited to recovery community centers, recovery homes, and recovery schools or programs to mobilize resources within and outside of the recovery community, to increase the prevalence and quality of long-term recovery from SUD; (2) provide peer-based recovery coaching, individual or group supports, to individuals and families led by those with lived experience with SUD, delivered in person or using technology; (3) provide ancillary community-based supports necessary to sustain recovery, including access to transportation, job training, and educational services; (4) provide activities to reduce SUD recovery-related stigma and discrimination at the local level; (5) provide technical </w:t>
      </w:r>
      <w:r w:rsidRPr="008A77DD">
        <w:rPr>
          <w:sz w:val="21"/>
          <w:szCs w:val="21"/>
        </w:rPr>
        <w:lastRenderedPageBreak/>
        <w:t>assistance to organizations principally governed by people in recovery from SUD through facilitating financing, business functions and cross-training on evidence informed practices within the recovery community. The Committee directs SAMHSA to prioritize programs for underserved populations, to promote health equity, and to support community-based strategies to increase recovery capital and support individuals to sustain long-term recovery, as identified at the local, regional and/or state level by the recovery community. Funds from the recovery set-aside will support operating costs for organizations that provide above services, prioritizing those with leadership, staffing and governance structures that include representation from those identified as in long-term recovery and impacted family members who reflect the community served.</w:t>
      </w:r>
    </w:p>
    <w:p w14:paraId="33228688" w14:textId="77777777" w:rsidR="00812446" w:rsidRPr="008A77DD" w:rsidRDefault="00812446" w:rsidP="006C1B2E">
      <w:pPr>
        <w:spacing w:before="0"/>
        <w:contextualSpacing/>
        <w:rPr>
          <w:sz w:val="21"/>
          <w:szCs w:val="21"/>
        </w:rPr>
      </w:pPr>
    </w:p>
    <w:p w14:paraId="4F4169BE" w14:textId="27A40F88" w:rsidR="00564A93" w:rsidRPr="008A77DD" w:rsidRDefault="00564A93" w:rsidP="00564A93">
      <w:pPr>
        <w:spacing w:before="0"/>
        <w:contextualSpacing/>
        <w:rPr>
          <w:sz w:val="21"/>
          <w:szCs w:val="21"/>
        </w:rPr>
      </w:pPr>
      <w:r w:rsidRPr="008A77DD">
        <w:rPr>
          <w:b/>
          <w:bCs/>
          <w:sz w:val="21"/>
          <w:szCs w:val="21"/>
        </w:rPr>
        <w:t xml:space="preserve">Behavioral Health Crisis Coordinating Office </w:t>
      </w:r>
      <w:r w:rsidRPr="008A77DD">
        <w:rPr>
          <w:sz w:val="21"/>
          <w:szCs w:val="21"/>
        </w:rPr>
        <w:t>—</w:t>
      </w:r>
      <w:r w:rsidR="00506565">
        <w:rPr>
          <w:sz w:val="21"/>
          <w:szCs w:val="21"/>
        </w:rPr>
        <w:t xml:space="preserve"> </w:t>
      </w:r>
      <w:r w:rsidR="00506565">
        <w:rPr>
          <w:sz w:val="21"/>
          <w:szCs w:val="21"/>
        </w:rPr>
        <w:t>(</w:t>
      </w:r>
      <w:r w:rsidR="00506565" w:rsidRPr="00506565">
        <w:rPr>
          <w:i/>
          <w:iCs/>
          <w:sz w:val="21"/>
          <w:szCs w:val="21"/>
        </w:rPr>
        <w:t>Included in both</w:t>
      </w:r>
      <w:r w:rsidR="00506565">
        <w:rPr>
          <w:sz w:val="21"/>
          <w:szCs w:val="21"/>
        </w:rPr>
        <w:t xml:space="preserve">.) </w:t>
      </w:r>
      <w:r w:rsidRPr="008A77DD">
        <w:rPr>
          <w:sz w:val="21"/>
          <w:szCs w:val="21"/>
        </w:rPr>
        <w:t>The Committee includes $10</w:t>
      </w:r>
      <w:r w:rsidR="00812446" w:rsidRPr="008A77DD">
        <w:rPr>
          <w:sz w:val="21"/>
          <w:szCs w:val="21"/>
        </w:rPr>
        <w:t xml:space="preserve"> million</w:t>
      </w:r>
      <w:r w:rsidRPr="008A77DD">
        <w:rPr>
          <w:sz w:val="21"/>
          <w:szCs w:val="21"/>
        </w:rPr>
        <w:t xml:space="preserve"> for the Office of the Assistant Secretary for Mental and Substance Use to create and staff an office to coordinate work relating to behavioral health crisis care across HHS operating divisions, including CMS and HRSA, as well as with external stakeholders. The office will support technical assistance, data analysis and evaluation functions in order to develop a crisis care system encompassing nationwide standards with the objective of expanding the capacity of and access to local crisis call centers, mobile crisis care, crisis stabilization, psychiatric emergency services, and rapid postcrisis follow up, provided by the National Suicide Prevention and Mental Health Crisis Response System, Community Mental Health Centers, Certified Community Behavioral Health Clinics and other community mental health and substance use disorder (SUD) providers. The Committee directs the Secretary to include a multi-year plan in the fiscal year 2023 Congressional Budget Justification outlining a nationwide crisis care system plan of action.</w:t>
      </w:r>
    </w:p>
    <w:p w14:paraId="464A81AB" w14:textId="611C6825" w:rsidR="005A6EBA" w:rsidRPr="008A77DD" w:rsidRDefault="005A6EBA" w:rsidP="005A6EBA">
      <w:pPr>
        <w:spacing w:before="0"/>
        <w:contextualSpacing/>
        <w:rPr>
          <w:sz w:val="21"/>
          <w:szCs w:val="21"/>
        </w:rPr>
      </w:pPr>
    </w:p>
    <w:p w14:paraId="354A2764" w14:textId="510A83E2" w:rsidR="005A6EBA" w:rsidRDefault="006C1B2E" w:rsidP="005A6EBA">
      <w:pPr>
        <w:spacing w:before="0"/>
        <w:contextualSpacing/>
        <w:rPr>
          <w:sz w:val="21"/>
          <w:szCs w:val="21"/>
        </w:rPr>
      </w:pPr>
      <w:r w:rsidRPr="008A77DD">
        <w:rPr>
          <w:b/>
          <w:bCs/>
          <w:sz w:val="21"/>
          <w:szCs w:val="21"/>
        </w:rPr>
        <w:t>Mental Health Crisis Response Partnership Pilot Program</w:t>
      </w:r>
      <w:r w:rsidRPr="008A77DD">
        <w:rPr>
          <w:sz w:val="21"/>
          <w:szCs w:val="21"/>
        </w:rPr>
        <w:t xml:space="preserve"> —</w:t>
      </w:r>
      <w:r w:rsidR="00506565">
        <w:rPr>
          <w:sz w:val="21"/>
          <w:szCs w:val="21"/>
        </w:rPr>
        <w:t xml:space="preserve"> (</w:t>
      </w:r>
      <w:r w:rsidR="00506565" w:rsidRPr="00506565">
        <w:rPr>
          <w:i/>
          <w:iCs/>
          <w:sz w:val="21"/>
          <w:szCs w:val="21"/>
        </w:rPr>
        <w:t>Only in House-passed package</w:t>
      </w:r>
      <w:r w:rsidR="00506565">
        <w:rPr>
          <w:sz w:val="21"/>
          <w:szCs w:val="21"/>
        </w:rPr>
        <w:t xml:space="preserve">.) </w:t>
      </w:r>
      <w:r w:rsidR="00833195">
        <w:rPr>
          <w:sz w:val="21"/>
          <w:szCs w:val="21"/>
        </w:rPr>
        <w:t>T</w:t>
      </w:r>
      <w:r w:rsidRPr="008A77DD">
        <w:rPr>
          <w:sz w:val="21"/>
          <w:szCs w:val="21"/>
        </w:rPr>
        <w:t>he Committee includes $100</w:t>
      </w:r>
      <w:r w:rsidR="00812446" w:rsidRPr="008A77DD">
        <w:rPr>
          <w:sz w:val="21"/>
          <w:szCs w:val="21"/>
        </w:rPr>
        <w:t xml:space="preserve"> million</w:t>
      </w:r>
      <w:r w:rsidRPr="008A77DD">
        <w:rPr>
          <w:sz w:val="21"/>
          <w:szCs w:val="21"/>
        </w:rPr>
        <w:t xml:space="preserve"> for a pilot program for communities to create, or enhance existing, mobile crisis response teams that divert the response for mental health crises from law enforcement to behavioral health teams. These teams may be composed of licensed counselors, clinical social workers, physicians, EMTs, crisis workers, and/or peers available to respond to people in crisis and provide immediate stabilization and referral to community-based mental health services and supports. The Committee encourages grantees to partner or co-respond with law enforcement to ensure community policing meets the needs of everyone in the community. </w:t>
      </w:r>
    </w:p>
    <w:p w14:paraId="57C25A22" w14:textId="5608B533" w:rsidR="008A77DD" w:rsidRDefault="008A77DD" w:rsidP="005A6EBA">
      <w:pPr>
        <w:spacing w:before="0"/>
        <w:contextualSpacing/>
        <w:rPr>
          <w:sz w:val="21"/>
          <w:szCs w:val="21"/>
        </w:rPr>
      </w:pPr>
    </w:p>
    <w:p w14:paraId="271C401E" w14:textId="6D778E6A" w:rsidR="008A77DD" w:rsidRPr="008A77DD" w:rsidRDefault="008A77DD" w:rsidP="008A77DD">
      <w:pPr>
        <w:spacing w:before="0"/>
        <w:contextualSpacing/>
        <w:rPr>
          <w:sz w:val="21"/>
          <w:szCs w:val="21"/>
        </w:rPr>
      </w:pPr>
      <w:r w:rsidRPr="008A77DD">
        <w:rPr>
          <w:b/>
          <w:bCs/>
          <w:sz w:val="21"/>
          <w:szCs w:val="21"/>
        </w:rPr>
        <w:t xml:space="preserve">Mental Health Parity and Addiction Equity Act (MHPAEA) Compliance </w:t>
      </w:r>
      <w:r w:rsidRPr="008A77DD">
        <w:rPr>
          <w:sz w:val="21"/>
          <w:szCs w:val="21"/>
        </w:rPr>
        <w:t>—</w:t>
      </w:r>
      <w:r w:rsidR="00506565">
        <w:rPr>
          <w:sz w:val="21"/>
          <w:szCs w:val="21"/>
        </w:rPr>
        <w:t xml:space="preserve"> </w:t>
      </w:r>
      <w:r w:rsidR="00506565">
        <w:rPr>
          <w:sz w:val="21"/>
          <w:szCs w:val="21"/>
        </w:rPr>
        <w:t>(</w:t>
      </w:r>
      <w:r w:rsidR="00506565" w:rsidRPr="00506565">
        <w:rPr>
          <w:i/>
          <w:iCs/>
          <w:sz w:val="21"/>
          <w:szCs w:val="21"/>
        </w:rPr>
        <w:t>Only in House-passed package</w:t>
      </w:r>
      <w:r w:rsidR="00506565">
        <w:rPr>
          <w:sz w:val="21"/>
          <w:szCs w:val="21"/>
        </w:rPr>
        <w:t xml:space="preserve">.) </w:t>
      </w:r>
      <w:r w:rsidRPr="008A77DD">
        <w:rPr>
          <w:sz w:val="21"/>
          <w:szCs w:val="21"/>
        </w:rPr>
        <w:t xml:space="preserve">The Committee has included resources for </w:t>
      </w:r>
      <w:r w:rsidR="00702C71">
        <w:rPr>
          <w:sz w:val="21"/>
          <w:szCs w:val="21"/>
        </w:rPr>
        <w:t>t</w:t>
      </w:r>
      <w:r w:rsidR="00702C71" w:rsidRPr="00702C71">
        <w:rPr>
          <w:sz w:val="21"/>
          <w:szCs w:val="21"/>
        </w:rPr>
        <w:t xml:space="preserve">he Employee Benefits Security Administration </w:t>
      </w:r>
      <w:r w:rsidR="00702C71">
        <w:rPr>
          <w:sz w:val="21"/>
          <w:szCs w:val="21"/>
        </w:rPr>
        <w:t xml:space="preserve">(EBSA) </w:t>
      </w:r>
      <w:r w:rsidRPr="008A77DD">
        <w:rPr>
          <w:sz w:val="21"/>
          <w:szCs w:val="21"/>
        </w:rPr>
        <w:t>to fully</w:t>
      </w:r>
      <w:r>
        <w:rPr>
          <w:sz w:val="21"/>
          <w:szCs w:val="21"/>
        </w:rPr>
        <w:t xml:space="preserve"> </w:t>
      </w:r>
      <w:r w:rsidRPr="008A77DD">
        <w:rPr>
          <w:sz w:val="21"/>
          <w:szCs w:val="21"/>
        </w:rPr>
        <w:t xml:space="preserve">implement </w:t>
      </w:r>
      <w:r>
        <w:rPr>
          <w:sz w:val="21"/>
          <w:szCs w:val="21"/>
        </w:rPr>
        <w:t>requirements</w:t>
      </w:r>
      <w:r w:rsidRPr="008A77DD">
        <w:rPr>
          <w:sz w:val="21"/>
          <w:szCs w:val="21"/>
        </w:rPr>
        <w:t xml:space="preserve"> that all group health plans perform comparative analyses of the design and application of nonquantitative treatment limitations (NQTLs) to ensure those imposed on mental health and substance use disorder benefits are not more restrictive than limitations for medical and surgical benefits. These funds will enable EBSA to hire additional health investigators who will focus exclusively on MHPAEA NQTL compliance and contract with external consultants with expertise in NQTL comparative analyses to assist and train investigators. To the extent resources allow, the Committee also encourages EBSA to create templates and tools for collecting and scoring the comparative analyses and rendering decisions on compliance; enhance coordination, standardization and MHPAEA-related decision-making uniformity among regional offices; and conduct follow-up investigations into group health plans whose comparative analyses indicate likely noncompliance or areas in which further examination is needed to determine compliance</w:t>
      </w:r>
      <w:r>
        <w:rPr>
          <w:sz w:val="21"/>
          <w:szCs w:val="21"/>
        </w:rPr>
        <w:t xml:space="preserve">. </w:t>
      </w:r>
    </w:p>
    <w:sectPr w:rsidR="008A77DD" w:rsidRPr="008A77DD" w:rsidSect="00166A97">
      <w:headerReference w:type="default" r:id="rId8"/>
      <w:footerReference w:type="default" r:id="rId9"/>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E99B" w14:textId="77777777" w:rsidR="00DE63C3" w:rsidRDefault="00DE63C3" w:rsidP="00F85149">
      <w:r>
        <w:separator/>
      </w:r>
    </w:p>
  </w:endnote>
  <w:endnote w:type="continuationSeparator" w:id="0">
    <w:p w14:paraId="7FA84B9D" w14:textId="77777777" w:rsidR="00DE63C3" w:rsidRDefault="00DE63C3"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CEBE" w14:textId="3477C8AB" w:rsidR="00E65D7C" w:rsidRDefault="00F5139D" w:rsidP="00F85149">
    <w:pPr>
      <w:pStyle w:val="Footer"/>
    </w:pPr>
    <w:r>
      <w:rPr>
        <w:noProof/>
      </w:rPr>
      <w:drawing>
        <wp:anchor distT="0" distB="0" distL="114300" distR="114300" simplePos="0" relativeHeight="251665408" behindDoc="1" locked="0" layoutInCell="1" allowOverlap="1" wp14:anchorId="6708486B" wp14:editId="4C188201">
          <wp:simplePos x="0" y="0"/>
          <wp:positionH relativeFrom="column">
            <wp:posOffset>-913765</wp:posOffset>
          </wp:positionH>
          <wp:positionV relativeFrom="page">
            <wp:posOffset>9207500</wp:posOffset>
          </wp:positionV>
          <wp:extent cx="7768584" cy="8124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8584" cy="8124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CBC7" w14:textId="77777777" w:rsidR="00DE63C3" w:rsidRDefault="00DE63C3" w:rsidP="00F85149">
      <w:r>
        <w:separator/>
      </w:r>
    </w:p>
  </w:footnote>
  <w:footnote w:type="continuationSeparator" w:id="0">
    <w:p w14:paraId="079B169F" w14:textId="77777777" w:rsidR="00DE63C3" w:rsidRDefault="00DE63C3"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0F7B0A1C" w:rsidR="00565A5A" w:rsidRPr="00BE2B60" w:rsidRDefault="00B47423" w:rsidP="00F85149">
    <w:pPr>
      <w:pStyle w:val="Header"/>
      <w:rPr>
        <w:sz w:val="44"/>
        <w:szCs w:val="44"/>
      </w:rPr>
    </w:pPr>
    <w:r>
      <w:rPr>
        <w:noProof/>
      </w:rPr>
      <w:drawing>
        <wp:anchor distT="0" distB="0" distL="114300" distR="114300" simplePos="0" relativeHeight="251663360"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FF8"/>
    <w:multiLevelType w:val="multilevel"/>
    <w:tmpl w:val="13E6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B7DB4"/>
    <w:multiLevelType w:val="multilevel"/>
    <w:tmpl w:val="7A241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3195"/>
    <w:multiLevelType w:val="multilevel"/>
    <w:tmpl w:val="B06E1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22E92"/>
    <w:multiLevelType w:val="multilevel"/>
    <w:tmpl w:val="95A2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51499"/>
    <w:multiLevelType w:val="hybridMultilevel"/>
    <w:tmpl w:val="D44E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A743E"/>
    <w:multiLevelType w:val="multilevel"/>
    <w:tmpl w:val="96EA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07F92"/>
    <w:multiLevelType w:val="multilevel"/>
    <w:tmpl w:val="D25E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0193A"/>
    <w:multiLevelType w:val="multilevel"/>
    <w:tmpl w:val="D258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70E9D"/>
    <w:multiLevelType w:val="multilevel"/>
    <w:tmpl w:val="A4B2D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628B2"/>
    <w:multiLevelType w:val="multilevel"/>
    <w:tmpl w:val="E9DEA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F4A9B"/>
    <w:multiLevelType w:val="multilevel"/>
    <w:tmpl w:val="B692A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81F54"/>
    <w:multiLevelType w:val="multilevel"/>
    <w:tmpl w:val="2B0E3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72170"/>
    <w:multiLevelType w:val="multilevel"/>
    <w:tmpl w:val="F8C6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3"/>
  </w:num>
  <w:num w:numId="5">
    <w:abstractNumId w:val="11"/>
  </w:num>
  <w:num w:numId="6">
    <w:abstractNumId w:val="0"/>
  </w:num>
  <w:num w:numId="7">
    <w:abstractNumId w:val="7"/>
  </w:num>
  <w:num w:numId="8">
    <w:abstractNumId w:val="12"/>
  </w:num>
  <w:num w:numId="9">
    <w:abstractNumId w:val="9"/>
  </w:num>
  <w:num w:numId="10">
    <w:abstractNumId w:val="6"/>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3891"/>
    <w:rsid w:val="0005620C"/>
    <w:rsid w:val="00065B82"/>
    <w:rsid w:val="00073D89"/>
    <w:rsid w:val="00076720"/>
    <w:rsid w:val="000905C2"/>
    <w:rsid w:val="000A2151"/>
    <w:rsid w:val="000C6AA1"/>
    <w:rsid w:val="000E4E72"/>
    <w:rsid w:val="000E52B0"/>
    <w:rsid w:val="00100E4B"/>
    <w:rsid w:val="00126F04"/>
    <w:rsid w:val="00133D65"/>
    <w:rsid w:val="00135F3D"/>
    <w:rsid w:val="0014729E"/>
    <w:rsid w:val="00166A97"/>
    <w:rsid w:val="0018488A"/>
    <w:rsid w:val="0019109F"/>
    <w:rsid w:val="001924C6"/>
    <w:rsid w:val="001A6AA2"/>
    <w:rsid w:val="00215351"/>
    <w:rsid w:val="00240073"/>
    <w:rsid w:val="0025173B"/>
    <w:rsid w:val="00261292"/>
    <w:rsid w:val="00270809"/>
    <w:rsid w:val="002A46DA"/>
    <w:rsid w:val="002A4BCF"/>
    <w:rsid w:val="002B695F"/>
    <w:rsid w:val="002F2116"/>
    <w:rsid w:val="00302DA5"/>
    <w:rsid w:val="0031549F"/>
    <w:rsid w:val="003211C1"/>
    <w:rsid w:val="00323CAC"/>
    <w:rsid w:val="00323E4F"/>
    <w:rsid w:val="003359B6"/>
    <w:rsid w:val="003737A0"/>
    <w:rsid w:val="0037787D"/>
    <w:rsid w:val="0038102A"/>
    <w:rsid w:val="003B1012"/>
    <w:rsid w:val="003B67C6"/>
    <w:rsid w:val="003B7A74"/>
    <w:rsid w:val="003C3AD5"/>
    <w:rsid w:val="00400554"/>
    <w:rsid w:val="0042543C"/>
    <w:rsid w:val="00473B55"/>
    <w:rsid w:val="004871D1"/>
    <w:rsid w:val="004B087A"/>
    <w:rsid w:val="004B57FC"/>
    <w:rsid w:val="004C29D5"/>
    <w:rsid w:val="00503997"/>
    <w:rsid w:val="00506565"/>
    <w:rsid w:val="00564A93"/>
    <w:rsid w:val="005653DC"/>
    <w:rsid w:val="00565A5A"/>
    <w:rsid w:val="005676B6"/>
    <w:rsid w:val="00592816"/>
    <w:rsid w:val="00594DCE"/>
    <w:rsid w:val="005A6EBA"/>
    <w:rsid w:val="005C2335"/>
    <w:rsid w:val="005C3886"/>
    <w:rsid w:val="005C589C"/>
    <w:rsid w:val="00624248"/>
    <w:rsid w:val="006477E4"/>
    <w:rsid w:val="006712AA"/>
    <w:rsid w:val="00683702"/>
    <w:rsid w:val="006B56E5"/>
    <w:rsid w:val="006B5CD0"/>
    <w:rsid w:val="006C1B2E"/>
    <w:rsid w:val="006C22AE"/>
    <w:rsid w:val="006C681E"/>
    <w:rsid w:val="00702C71"/>
    <w:rsid w:val="007226CD"/>
    <w:rsid w:val="007340AF"/>
    <w:rsid w:val="00734324"/>
    <w:rsid w:val="00744991"/>
    <w:rsid w:val="007849E9"/>
    <w:rsid w:val="00791F72"/>
    <w:rsid w:val="00796B76"/>
    <w:rsid w:val="007A7520"/>
    <w:rsid w:val="007F2453"/>
    <w:rsid w:val="008115D5"/>
    <w:rsid w:val="00812446"/>
    <w:rsid w:val="00833195"/>
    <w:rsid w:val="008526F9"/>
    <w:rsid w:val="008616CE"/>
    <w:rsid w:val="008822B5"/>
    <w:rsid w:val="008A2EBB"/>
    <w:rsid w:val="008A77DD"/>
    <w:rsid w:val="008B1A8D"/>
    <w:rsid w:val="008C2BBE"/>
    <w:rsid w:val="008F5DB2"/>
    <w:rsid w:val="009075C2"/>
    <w:rsid w:val="00920D39"/>
    <w:rsid w:val="00942BAA"/>
    <w:rsid w:val="00993FD4"/>
    <w:rsid w:val="00A138E6"/>
    <w:rsid w:val="00A94135"/>
    <w:rsid w:val="00AA5139"/>
    <w:rsid w:val="00AB2BA0"/>
    <w:rsid w:val="00AB71A0"/>
    <w:rsid w:val="00AF386A"/>
    <w:rsid w:val="00B327E1"/>
    <w:rsid w:val="00B47423"/>
    <w:rsid w:val="00B556E7"/>
    <w:rsid w:val="00B64070"/>
    <w:rsid w:val="00B6412D"/>
    <w:rsid w:val="00B72AE8"/>
    <w:rsid w:val="00B75936"/>
    <w:rsid w:val="00BE00F3"/>
    <w:rsid w:val="00BE2B60"/>
    <w:rsid w:val="00BF22D0"/>
    <w:rsid w:val="00BF3D2A"/>
    <w:rsid w:val="00C46668"/>
    <w:rsid w:val="00C53F44"/>
    <w:rsid w:val="00C565C0"/>
    <w:rsid w:val="00C56B00"/>
    <w:rsid w:val="00CA6CB1"/>
    <w:rsid w:val="00CC08AA"/>
    <w:rsid w:val="00D373E0"/>
    <w:rsid w:val="00D40980"/>
    <w:rsid w:val="00D43CE9"/>
    <w:rsid w:val="00D77972"/>
    <w:rsid w:val="00D85480"/>
    <w:rsid w:val="00DA3DA7"/>
    <w:rsid w:val="00DC18FF"/>
    <w:rsid w:val="00DD4C40"/>
    <w:rsid w:val="00DD63D0"/>
    <w:rsid w:val="00DE63C3"/>
    <w:rsid w:val="00E155A2"/>
    <w:rsid w:val="00E3797C"/>
    <w:rsid w:val="00E518FC"/>
    <w:rsid w:val="00E57CA8"/>
    <w:rsid w:val="00E65D7C"/>
    <w:rsid w:val="00E8085D"/>
    <w:rsid w:val="00E87344"/>
    <w:rsid w:val="00EC1852"/>
    <w:rsid w:val="00ED6EBA"/>
    <w:rsid w:val="00F5139D"/>
    <w:rsid w:val="00F54B23"/>
    <w:rsid w:val="00F85149"/>
    <w:rsid w:val="00F93C77"/>
    <w:rsid w:val="00F95C82"/>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character" w:styleId="Hyperlink">
    <w:name w:val="Hyperlink"/>
    <w:basedOn w:val="DefaultParagraphFont"/>
    <w:uiPriority w:val="99"/>
    <w:unhideWhenUsed/>
    <w:rsid w:val="008616CE"/>
    <w:rPr>
      <w:color w:val="0563C1" w:themeColor="hyperlink"/>
      <w:u w:val="single"/>
    </w:rPr>
  </w:style>
  <w:style w:type="character" w:styleId="FollowedHyperlink">
    <w:name w:val="FollowedHyperlink"/>
    <w:basedOn w:val="DefaultParagraphFont"/>
    <w:uiPriority w:val="99"/>
    <w:semiHidden/>
    <w:unhideWhenUsed/>
    <w:rsid w:val="008616CE"/>
    <w:rPr>
      <w:color w:val="954F72" w:themeColor="followedHyperlink"/>
      <w:u w:val="single"/>
    </w:rPr>
  </w:style>
  <w:style w:type="character" w:styleId="UnresolvedMention">
    <w:name w:val="Unresolved Mention"/>
    <w:basedOn w:val="DefaultParagraphFont"/>
    <w:uiPriority w:val="99"/>
    <w:semiHidden/>
    <w:unhideWhenUsed/>
    <w:rsid w:val="008616CE"/>
    <w:rPr>
      <w:color w:val="605E5C"/>
      <w:shd w:val="clear" w:color="auto" w:fill="E1DFDD"/>
    </w:rPr>
  </w:style>
  <w:style w:type="table" w:styleId="TableGrid">
    <w:name w:val="Table Grid"/>
    <w:basedOn w:val="TableNormal"/>
    <w:uiPriority w:val="39"/>
    <w:rsid w:val="005A6E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AEE2-6C8C-4E74-8AC6-F617FA00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Michael Petruzzelli</cp:lastModifiedBy>
  <cp:revision>3</cp:revision>
  <dcterms:created xsi:type="dcterms:W3CDTF">2021-10-19T16:46:00Z</dcterms:created>
  <dcterms:modified xsi:type="dcterms:W3CDTF">2021-10-19T16:51:00Z</dcterms:modified>
</cp:coreProperties>
</file>