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0723" w14:textId="5F9FDC92" w:rsidR="002D3D62" w:rsidRPr="00844ADD" w:rsidRDefault="00942018" w:rsidP="007E4A59">
      <w:pPr>
        <w:autoSpaceDE w:val="0"/>
        <w:autoSpaceDN w:val="0"/>
        <w:adjustRightInd w:val="0"/>
        <w:jc w:val="center"/>
        <w:rPr>
          <w:b/>
          <w:bCs/>
          <w:sz w:val="28"/>
          <w:szCs w:val="28"/>
        </w:rPr>
      </w:pPr>
      <w:bookmarkStart w:id="0" w:name="bookmark3"/>
      <w:bookmarkStart w:id="1" w:name="_GoBack"/>
      <w:bookmarkEnd w:id="1"/>
      <w:r w:rsidRPr="00844ADD">
        <w:rPr>
          <w:b/>
          <w:bCs/>
          <w:sz w:val="28"/>
          <w:szCs w:val="28"/>
        </w:rPr>
        <w:t>Florida Department of Children and Families</w:t>
      </w:r>
    </w:p>
    <w:p w14:paraId="7259FC77" w14:textId="28311E15" w:rsidR="00CC11E5" w:rsidRPr="00844ADD" w:rsidRDefault="00CC11E5" w:rsidP="002D3D62">
      <w:pPr>
        <w:autoSpaceDE w:val="0"/>
        <w:autoSpaceDN w:val="0"/>
        <w:adjustRightInd w:val="0"/>
        <w:ind w:left="360" w:hanging="360"/>
        <w:jc w:val="center"/>
        <w:rPr>
          <w:b/>
          <w:bCs/>
          <w:sz w:val="28"/>
          <w:szCs w:val="28"/>
        </w:rPr>
      </w:pPr>
      <w:r w:rsidRPr="00844ADD">
        <w:rPr>
          <w:b/>
          <w:bCs/>
          <w:sz w:val="28"/>
          <w:szCs w:val="28"/>
        </w:rPr>
        <w:t xml:space="preserve">Office of Substance </w:t>
      </w:r>
      <w:r w:rsidR="0047368D">
        <w:rPr>
          <w:b/>
          <w:bCs/>
          <w:sz w:val="28"/>
          <w:szCs w:val="28"/>
        </w:rPr>
        <w:t>Use</w:t>
      </w:r>
      <w:r w:rsidRPr="00844ADD">
        <w:rPr>
          <w:b/>
          <w:bCs/>
          <w:sz w:val="28"/>
          <w:szCs w:val="28"/>
        </w:rPr>
        <w:t xml:space="preserve"> and Mental Health</w:t>
      </w:r>
    </w:p>
    <w:p w14:paraId="48E9DC2A" w14:textId="2302CFAC" w:rsidR="002D3D62" w:rsidRPr="009A65AC" w:rsidRDefault="00942018" w:rsidP="009A65AC">
      <w:pPr>
        <w:autoSpaceDE w:val="0"/>
        <w:autoSpaceDN w:val="0"/>
        <w:adjustRightInd w:val="0"/>
        <w:ind w:left="360" w:hanging="360"/>
        <w:jc w:val="center"/>
        <w:rPr>
          <w:b/>
          <w:bCs/>
          <w:sz w:val="28"/>
          <w:szCs w:val="28"/>
        </w:rPr>
      </w:pPr>
      <w:r w:rsidRPr="00844ADD">
        <w:rPr>
          <w:b/>
          <w:bCs/>
          <w:sz w:val="28"/>
          <w:szCs w:val="28"/>
        </w:rPr>
        <w:t>Overdose Prevention Program</w:t>
      </w:r>
    </w:p>
    <w:p w14:paraId="4586444F" w14:textId="2A273176" w:rsidR="004001AC" w:rsidRPr="004001AC" w:rsidRDefault="00EC7BF0" w:rsidP="004001AC">
      <w:pPr>
        <w:pStyle w:val="NoSpacing"/>
        <w:rPr>
          <w:rFonts w:ascii="Times New Roman" w:hAnsi="Times New Roman" w:cs="Times New Roman"/>
          <w:b/>
          <w:sz w:val="24"/>
          <w:szCs w:val="24"/>
          <w:u w:val="single"/>
          <w:lang w:eastAsia="es-ES_tradnl"/>
        </w:rPr>
      </w:pPr>
      <w:r>
        <w:rPr>
          <w:rFonts w:ascii="Times New Roman" w:hAnsi="Times New Roman" w:cs="Times New Roman"/>
          <w:b/>
          <w:sz w:val="24"/>
          <w:szCs w:val="24"/>
          <w:u w:val="single"/>
          <w:lang w:eastAsia="es-ES_tradnl"/>
        </w:rPr>
        <w:t>Overview</w:t>
      </w:r>
    </w:p>
    <w:p w14:paraId="66F0250F" w14:textId="77777777" w:rsidR="004001AC" w:rsidRDefault="004001AC" w:rsidP="004001AC">
      <w:pPr>
        <w:pStyle w:val="NoSpacing"/>
        <w:rPr>
          <w:rFonts w:ascii="Times New Roman" w:hAnsi="Times New Roman" w:cs="Times New Roman"/>
          <w:sz w:val="24"/>
          <w:szCs w:val="24"/>
          <w:lang w:eastAsia="es-ES_tradnl"/>
        </w:rPr>
      </w:pPr>
    </w:p>
    <w:p w14:paraId="53C3EFAB" w14:textId="4C2686F6" w:rsidR="000A772E" w:rsidRDefault="000A772E" w:rsidP="004001AC">
      <w:pPr>
        <w:pStyle w:val="NoSpacing"/>
        <w:rPr>
          <w:rFonts w:ascii="Times New Roman" w:hAnsi="Times New Roman" w:cs="Times New Roman"/>
          <w:sz w:val="24"/>
          <w:szCs w:val="24"/>
          <w:lang w:eastAsia="es-ES_tradnl"/>
        </w:rPr>
      </w:pPr>
      <w:r>
        <w:rPr>
          <w:rFonts w:ascii="Times New Roman" w:hAnsi="Times New Roman" w:cs="Times New Roman"/>
          <w:sz w:val="24"/>
          <w:szCs w:val="24"/>
          <w:lang w:eastAsia="es-ES_tradnl"/>
        </w:rPr>
        <w:t>Naloxone, also known as Narcan, is the medication that reverses opioid overdose</w:t>
      </w:r>
      <w:r w:rsidR="0047368D">
        <w:rPr>
          <w:rFonts w:ascii="Times New Roman" w:hAnsi="Times New Roman" w:cs="Times New Roman"/>
          <w:sz w:val="24"/>
          <w:szCs w:val="24"/>
          <w:lang w:eastAsia="es-ES_tradnl"/>
        </w:rPr>
        <w:t xml:space="preserve"> and saves lives</w:t>
      </w:r>
      <w:r>
        <w:rPr>
          <w:rFonts w:ascii="Times New Roman" w:hAnsi="Times New Roman" w:cs="Times New Roman"/>
          <w:sz w:val="24"/>
          <w:szCs w:val="24"/>
          <w:lang w:eastAsia="es-ES_tradnl"/>
        </w:rPr>
        <w:t>. Opioids include prescription pain medications like hydrocodone</w:t>
      </w:r>
      <w:r w:rsidR="00720A6E">
        <w:rPr>
          <w:rFonts w:ascii="Times New Roman" w:hAnsi="Times New Roman" w:cs="Times New Roman"/>
          <w:sz w:val="24"/>
          <w:szCs w:val="24"/>
          <w:lang w:eastAsia="es-ES_tradnl"/>
        </w:rPr>
        <w:t xml:space="preserve"> and </w:t>
      </w:r>
      <w:r>
        <w:rPr>
          <w:rFonts w:ascii="Times New Roman" w:hAnsi="Times New Roman" w:cs="Times New Roman"/>
          <w:sz w:val="24"/>
          <w:szCs w:val="24"/>
          <w:lang w:eastAsia="es-ES_tradnl"/>
        </w:rPr>
        <w:t>oxycodone, as well as heroin</w:t>
      </w:r>
      <w:r w:rsidR="00720A6E">
        <w:rPr>
          <w:rFonts w:ascii="Times New Roman" w:hAnsi="Times New Roman" w:cs="Times New Roman"/>
          <w:sz w:val="24"/>
          <w:szCs w:val="24"/>
          <w:lang w:eastAsia="es-ES_tradnl"/>
        </w:rPr>
        <w:t>,</w:t>
      </w:r>
      <w:r>
        <w:rPr>
          <w:rFonts w:ascii="Times New Roman" w:hAnsi="Times New Roman" w:cs="Times New Roman"/>
          <w:sz w:val="24"/>
          <w:szCs w:val="24"/>
          <w:lang w:eastAsia="es-ES_tradnl"/>
        </w:rPr>
        <w:t xml:space="preserve"> fentanyl</w:t>
      </w:r>
      <w:r w:rsidR="00720A6E">
        <w:rPr>
          <w:rFonts w:ascii="Times New Roman" w:hAnsi="Times New Roman" w:cs="Times New Roman"/>
          <w:sz w:val="24"/>
          <w:szCs w:val="24"/>
          <w:lang w:eastAsia="es-ES_tradnl"/>
        </w:rPr>
        <w:t>, and other opioids</w:t>
      </w:r>
      <w:r>
        <w:rPr>
          <w:rFonts w:ascii="Times New Roman" w:hAnsi="Times New Roman" w:cs="Times New Roman"/>
          <w:sz w:val="24"/>
          <w:szCs w:val="24"/>
          <w:lang w:eastAsia="es-ES_tradnl"/>
        </w:rPr>
        <w:t xml:space="preserve">. DCF’s </w:t>
      </w:r>
      <w:r w:rsidR="0047368D">
        <w:rPr>
          <w:rFonts w:ascii="Times New Roman" w:hAnsi="Times New Roman" w:cs="Times New Roman"/>
          <w:sz w:val="24"/>
          <w:szCs w:val="24"/>
          <w:lang w:eastAsia="es-ES_tradnl"/>
        </w:rPr>
        <w:t>Overdose Prevention</w:t>
      </w:r>
      <w:r>
        <w:rPr>
          <w:rFonts w:ascii="Times New Roman" w:hAnsi="Times New Roman" w:cs="Times New Roman"/>
          <w:sz w:val="24"/>
          <w:szCs w:val="24"/>
          <w:lang w:eastAsia="es-ES_tradnl"/>
        </w:rPr>
        <w:t xml:space="preserve"> Program</w:t>
      </w:r>
      <w:r w:rsidR="00942018" w:rsidRPr="004001AC">
        <w:rPr>
          <w:rFonts w:ascii="Times New Roman" w:hAnsi="Times New Roman" w:cs="Times New Roman"/>
          <w:sz w:val="24"/>
          <w:szCs w:val="24"/>
          <w:lang w:eastAsia="es-ES_tradnl"/>
        </w:rPr>
        <w:t xml:space="preserve"> </w:t>
      </w:r>
      <w:r w:rsidR="0047368D">
        <w:rPr>
          <w:rFonts w:ascii="Times New Roman" w:hAnsi="Times New Roman" w:cs="Times New Roman"/>
          <w:sz w:val="24"/>
          <w:szCs w:val="24"/>
          <w:lang w:eastAsia="es-ES_tradnl"/>
        </w:rPr>
        <w:t>supplies</w:t>
      </w:r>
      <w:r>
        <w:rPr>
          <w:rFonts w:ascii="Times New Roman" w:hAnsi="Times New Roman" w:cs="Times New Roman"/>
          <w:sz w:val="24"/>
          <w:szCs w:val="24"/>
          <w:lang w:eastAsia="es-ES_tradnl"/>
        </w:rPr>
        <w:t xml:space="preserve"> naloxone to community-based organizations </w:t>
      </w:r>
      <w:r w:rsidR="0047368D">
        <w:rPr>
          <w:rFonts w:ascii="Times New Roman" w:hAnsi="Times New Roman" w:cs="Times New Roman"/>
          <w:sz w:val="24"/>
          <w:szCs w:val="24"/>
          <w:lang w:eastAsia="es-ES_tradnl"/>
        </w:rPr>
        <w:t>that provide</w:t>
      </w:r>
      <w:r>
        <w:rPr>
          <w:rFonts w:ascii="Times New Roman" w:hAnsi="Times New Roman" w:cs="Times New Roman"/>
          <w:sz w:val="24"/>
          <w:szCs w:val="24"/>
          <w:lang w:eastAsia="es-ES_tradnl"/>
        </w:rPr>
        <w:t xml:space="preserve"> direct services to people at risk of experiencing an overdose. </w:t>
      </w:r>
      <w:r w:rsidR="009A65AC">
        <w:rPr>
          <w:rFonts w:ascii="Times New Roman" w:hAnsi="Times New Roman" w:cs="Times New Roman"/>
          <w:sz w:val="24"/>
          <w:szCs w:val="24"/>
          <w:lang w:eastAsia="es-ES_tradnl"/>
        </w:rPr>
        <w:t xml:space="preserve">DCF is also implementing a statewide Opioid Overdose Prevention Awareness Campaign – please visit </w:t>
      </w:r>
      <w:hyperlink r:id="rId8" w:history="1">
        <w:r w:rsidR="009A65AC">
          <w:rPr>
            <w:rStyle w:val="Hyperlink"/>
          </w:rPr>
          <w:t>ISAVEFL</w:t>
        </w:r>
      </w:hyperlink>
      <w:r w:rsidR="009A65AC">
        <w:t xml:space="preserve"> </w:t>
      </w:r>
      <w:r w:rsidR="009A65AC">
        <w:rPr>
          <w:rFonts w:ascii="Times New Roman" w:hAnsi="Times New Roman" w:cs="Times New Roman"/>
          <w:sz w:val="24"/>
          <w:szCs w:val="24"/>
          <w:lang w:eastAsia="es-ES_tradnl"/>
        </w:rPr>
        <w:t xml:space="preserve">for more information. </w:t>
      </w:r>
    </w:p>
    <w:p w14:paraId="2966A274" w14:textId="77777777" w:rsidR="000A772E" w:rsidRDefault="000A772E" w:rsidP="004001AC">
      <w:pPr>
        <w:pStyle w:val="NoSpacing"/>
        <w:rPr>
          <w:rFonts w:ascii="Times New Roman" w:hAnsi="Times New Roman" w:cs="Times New Roman"/>
          <w:sz w:val="24"/>
          <w:szCs w:val="24"/>
          <w:lang w:eastAsia="es-ES_tradnl"/>
        </w:rPr>
      </w:pPr>
    </w:p>
    <w:p w14:paraId="00284088" w14:textId="72D55AF4" w:rsidR="00942018" w:rsidRDefault="000A772E" w:rsidP="004001AC">
      <w:pPr>
        <w:pStyle w:val="NoSpacing"/>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People who use drugs (PWUD) are </w:t>
      </w:r>
      <w:r w:rsidR="00647E07">
        <w:rPr>
          <w:rFonts w:ascii="Times New Roman" w:hAnsi="Times New Roman" w:cs="Times New Roman"/>
          <w:sz w:val="24"/>
          <w:szCs w:val="24"/>
          <w:lang w:eastAsia="es-ES_tradnl"/>
        </w:rPr>
        <w:t xml:space="preserve">most likely to witness an overdose and are </w:t>
      </w:r>
      <w:r>
        <w:rPr>
          <w:rFonts w:ascii="Times New Roman" w:hAnsi="Times New Roman" w:cs="Times New Roman"/>
          <w:sz w:val="24"/>
          <w:szCs w:val="24"/>
          <w:lang w:eastAsia="es-ES_tradnl"/>
        </w:rPr>
        <w:t>commonly the first responders at the scene of an overdose</w:t>
      </w:r>
      <w:r w:rsidR="00647E07">
        <w:rPr>
          <w:rFonts w:ascii="Times New Roman" w:hAnsi="Times New Roman" w:cs="Times New Roman"/>
          <w:sz w:val="24"/>
          <w:szCs w:val="24"/>
          <w:lang w:eastAsia="es-ES_tradnl"/>
        </w:rPr>
        <w:t xml:space="preserve"> – reversing an overwhelming majority of overdoses in the community. </w:t>
      </w:r>
      <w:r>
        <w:rPr>
          <w:rFonts w:ascii="Times New Roman" w:hAnsi="Times New Roman" w:cs="Times New Roman"/>
          <w:sz w:val="24"/>
          <w:szCs w:val="24"/>
          <w:lang w:eastAsia="es-ES_tradnl"/>
        </w:rPr>
        <w:t xml:space="preserve">Ensuring that PWUD have continuous, low-barrier access to as much naloxone as they need for themselves and their friends is </w:t>
      </w:r>
      <w:r w:rsidR="00D44513">
        <w:rPr>
          <w:rFonts w:ascii="Times New Roman" w:hAnsi="Times New Roman" w:cs="Times New Roman"/>
          <w:sz w:val="24"/>
          <w:szCs w:val="24"/>
          <w:lang w:eastAsia="es-ES_tradnl"/>
        </w:rPr>
        <w:t>critical</w:t>
      </w:r>
      <w:r>
        <w:rPr>
          <w:rFonts w:ascii="Times New Roman" w:hAnsi="Times New Roman" w:cs="Times New Roman"/>
          <w:sz w:val="24"/>
          <w:szCs w:val="24"/>
          <w:lang w:eastAsia="es-ES_tradnl"/>
        </w:rPr>
        <w:t xml:space="preserve"> in order to save lives from opioid overdose. PWUD should be offered a minimum of 5 naloxone kits at a time, with the option to receive more or take less, so they can provide naloxone kits to their friends who may also be in need.</w:t>
      </w:r>
    </w:p>
    <w:p w14:paraId="7272C05B" w14:textId="77777777" w:rsidR="00B137D6" w:rsidRPr="004001AC" w:rsidRDefault="00B137D6" w:rsidP="004001AC">
      <w:pPr>
        <w:pStyle w:val="NoSpacing"/>
        <w:rPr>
          <w:rFonts w:ascii="Times New Roman" w:hAnsi="Times New Roman" w:cs="Times New Roman"/>
          <w:sz w:val="24"/>
          <w:szCs w:val="24"/>
          <w:lang w:eastAsia="es-ES_tradnl"/>
        </w:rPr>
      </w:pPr>
    </w:p>
    <w:p w14:paraId="04EC8731" w14:textId="5F4F4E80" w:rsidR="00860CA6" w:rsidRPr="004001AC" w:rsidRDefault="00EC7BF0" w:rsidP="004001AC">
      <w:pPr>
        <w:pStyle w:val="NoSpacing"/>
        <w:rPr>
          <w:rFonts w:ascii="Times New Roman" w:hAnsi="Times New Roman" w:cs="Times New Roman"/>
          <w:b/>
          <w:sz w:val="24"/>
          <w:szCs w:val="24"/>
          <w:u w:val="single"/>
          <w:lang w:eastAsia="es-ES_tradnl"/>
        </w:rPr>
      </w:pPr>
      <w:r>
        <w:rPr>
          <w:rFonts w:ascii="Times New Roman" w:hAnsi="Times New Roman" w:cs="Times New Roman"/>
          <w:b/>
          <w:sz w:val="24"/>
          <w:szCs w:val="24"/>
          <w:u w:val="single"/>
          <w:lang w:eastAsia="es-ES_tradnl"/>
        </w:rPr>
        <w:t>Requirements</w:t>
      </w:r>
    </w:p>
    <w:p w14:paraId="05815BF6" w14:textId="77777777" w:rsidR="004001AC" w:rsidRDefault="004001AC" w:rsidP="004001AC">
      <w:pPr>
        <w:pStyle w:val="NoSpacing"/>
        <w:rPr>
          <w:rFonts w:ascii="Times New Roman" w:hAnsi="Times New Roman" w:cs="Times New Roman"/>
          <w:sz w:val="24"/>
          <w:szCs w:val="24"/>
          <w:lang w:eastAsia="es-ES_tradnl"/>
        </w:rPr>
      </w:pPr>
    </w:p>
    <w:p w14:paraId="2A62C0BA" w14:textId="4B3F5FD4" w:rsidR="003C5425" w:rsidRDefault="003C5425" w:rsidP="004001AC">
      <w:pPr>
        <w:pStyle w:val="NoSpacing"/>
        <w:rPr>
          <w:rFonts w:ascii="Times New Roman" w:hAnsi="Times New Roman" w:cs="Times New Roman"/>
          <w:sz w:val="24"/>
          <w:szCs w:val="24"/>
          <w:lang w:eastAsia="es-ES_tradnl"/>
        </w:rPr>
      </w:pPr>
      <w:r w:rsidRPr="004001AC">
        <w:rPr>
          <w:rFonts w:ascii="Times New Roman" w:hAnsi="Times New Roman" w:cs="Times New Roman"/>
          <w:sz w:val="24"/>
          <w:szCs w:val="24"/>
          <w:lang w:eastAsia="es-ES_tradnl"/>
        </w:rPr>
        <w:t xml:space="preserve">Organizations </w:t>
      </w:r>
      <w:r w:rsidR="00104663">
        <w:rPr>
          <w:rFonts w:ascii="Times New Roman" w:hAnsi="Times New Roman" w:cs="Times New Roman"/>
          <w:sz w:val="24"/>
          <w:szCs w:val="24"/>
          <w:lang w:eastAsia="es-ES_tradnl"/>
        </w:rPr>
        <w:t>requesting</w:t>
      </w:r>
      <w:r w:rsidRPr="004001AC">
        <w:rPr>
          <w:rFonts w:ascii="Times New Roman" w:hAnsi="Times New Roman" w:cs="Times New Roman"/>
          <w:sz w:val="24"/>
          <w:szCs w:val="24"/>
          <w:lang w:eastAsia="es-ES_tradnl"/>
        </w:rPr>
        <w:t xml:space="preserve"> </w:t>
      </w:r>
      <w:r w:rsidR="00710ABA">
        <w:rPr>
          <w:rFonts w:ascii="Times New Roman" w:hAnsi="Times New Roman" w:cs="Times New Roman"/>
          <w:sz w:val="24"/>
          <w:szCs w:val="24"/>
          <w:lang w:eastAsia="es-ES_tradnl"/>
        </w:rPr>
        <w:t>naloxone kits</w:t>
      </w:r>
      <w:r w:rsidRPr="004001AC">
        <w:rPr>
          <w:rFonts w:ascii="Times New Roman" w:hAnsi="Times New Roman" w:cs="Times New Roman"/>
          <w:sz w:val="24"/>
          <w:szCs w:val="24"/>
          <w:lang w:eastAsia="es-ES_tradnl"/>
        </w:rPr>
        <w:t xml:space="preserve"> from </w:t>
      </w:r>
      <w:r w:rsidR="00D44513">
        <w:rPr>
          <w:rFonts w:ascii="Times New Roman" w:hAnsi="Times New Roman" w:cs="Times New Roman"/>
          <w:sz w:val="24"/>
          <w:szCs w:val="24"/>
          <w:lang w:eastAsia="es-ES_tradnl"/>
        </w:rPr>
        <w:t>DCF</w:t>
      </w:r>
      <w:r w:rsidRPr="004001AC">
        <w:rPr>
          <w:rFonts w:ascii="Times New Roman" w:hAnsi="Times New Roman" w:cs="Times New Roman"/>
          <w:sz w:val="24"/>
          <w:szCs w:val="24"/>
          <w:lang w:eastAsia="es-ES_tradnl"/>
        </w:rPr>
        <w:t xml:space="preserve"> must</w:t>
      </w:r>
      <w:r w:rsidR="00104663">
        <w:rPr>
          <w:rFonts w:ascii="Times New Roman" w:hAnsi="Times New Roman" w:cs="Times New Roman"/>
          <w:sz w:val="24"/>
          <w:szCs w:val="24"/>
          <w:lang w:eastAsia="es-ES_tradnl"/>
        </w:rPr>
        <w:t xml:space="preserve"> meet the following requirements. Completed documentation can be submitted via email to </w:t>
      </w:r>
      <w:hyperlink r:id="rId9" w:history="1">
        <w:r w:rsidR="00104663" w:rsidRPr="002F1622">
          <w:rPr>
            <w:rStyle w:val="Hyperlink"/>
            <w:rFonts w:ascii="Times New Roman" w:hAnsi="Times New Roman" w:cs="Times New Roman"/>
            <w:sz w:val="24"/>
            <w:szCs w:val="24"/>
            <w:lang w:eastAsia="es-ES_tradnl"/>
          </w:rPr>
          <w:t>Amanda.Muller@myFLfamilies.com</w:t>
        </w:r>
      </w:hyperlink>
      <w:r w:rsidR="00104663">
        <w:rPr>
          <w:rFonts w:ascii="Times New Roman" w:hAnsi="Times New Roman" w:cs="Times New Roman"/>
          <w:sz w:val="24"/>
          <w:szCs w:val="24"/>
          <w:lang w:eastAsia="es-ES_tradnl"/>
        </w:rPr>
        <w:t xml:space="preserve"> </w:t>
      </w:r>
    </w:p>
    <w:p w14:paraId="29DBB1E3" w14:textId="77777777" w:rsidR="004001AC" w:rsidRPr="004001AC" w:rsidRDefault="004001AC" w:rsidP="004001AC">
      <w:pPr>
        <w:pStyle w:val="NoSpacing"/>
        <w:rPr>
          <w:rFonts w:ascii="Times New Roman" w:hAnsi="Times New Roman" w:cs="Times New Roman"/>
          <w:sz w:val="24"/>
          <w:szCs w:val="24"/>
          <w:lang w:eastAsia="es-ES_tradnl"/>
        </w:rPr>
      </w:pPr>
    </w:p>
    <w:p w14:paraId="3ABE9DE3" w14:textId="560C1D91" w:rsidR="003442B5" w:rsidRPr="004001AC" w:rsidRDefault="003442B5" w:rsidP="004001AC">
      <w:pPr>
        <w:pStyle w:val="NoSpacing"/>
        <w:numPr>
          <w:ilvl w:val="0"/>
          <w:numId w:val="27"/>
        </w:numPr>
        <w:rPr>
          <w:rFonts w:ascii="Times New Roman" w:hAnsi="Times New Roman" w:cs="Times New Roman"/>
          <w:sz w:val="24"/>
          <w:szCs w:val="24"/>
          <w:lang w:eastAsia="es-ES_tradnl"/>
        </w:rPr>
      </w:pPr>
      <w:r w:rsidRPr="004001AC">
        <w:rPr>
          <w:rFonts w:ascii="Times New Roman" w:hAnsi="Times New Roman" w:cs="Times New Roman"/>
          <w:sz w:val="24"/>
          <w:szCs w:val="24"/>
          <w:lang w:eastAsia="es-ES_tradnl"/>
        </w:rPr>
        <w:t xml:space="preserve">Receive </w:t>
      </w:r>
      <w:r w:rsidR="00104663">
        <w:rPr>
          <w:rFonts w:ascii="Times New Roman" w:hAnsi="Times New Roman" w:cs="Times New Roman"/>
          <w:sz w:val="24"/>
          <w:szCs w:val="24"/>
          <w:lang w:eastAsia="es-ES_tradnl"/>
        </w:rPr>
        <w:t xml:space="preserve">an initial </w:t>
      </w:r>
      <w:r w:rsidR="00D44513">
        <w:rPr>
          <w:rFonts w:ascii="Times New Roman" w:hAnsi="Times New Roman" w:cs="Times New Roman"/>
          <w:sz w:val="24"/>
          <w:szCs w:val="24"/>
          <w:lang w:eastAsia="es-ES_tradnl"/>
        </w:rPr>
        <w:t>harm reduction</w:t>
      </w:r>
      <w:r w:rsidR="003C5425" w:rsidRPr="004001AC">
        <w:rPr>
          <w:rFonts w:ascii="Times New Roman" w:hAnsi="Times New Roman" w:cs="Times New Roman"/>
          <w:sz w:val="24"/>
          <w:szCs w:val="24"/>
          <w:lang w:eastAsia="es-ES_tradnl"/>
        </w:rPr>
        <w:t xml:space="preserve"> training from </w:t>
      </w:r>
      <w:r w:rsidR="00D44513">
        <w:rPr>
          <w:rFonts w:ascii="Times New Roman" w:hAnsi="Times New Roman" w:cs="Times New Roman"/>
          <w:sz w:val="24"/>
          <w:szCs w:val="24"/>
          <w:lang w:eastAsia="es-ES_tradnl"/>
        </w:rPr>
        <w:t>DCF</w:t>
      </w:r>
      <w:r w:rsidR="0047368D">
        <w:rPr>
          <w:rFonts w:ascii="Times New Roman" w:hAnsi="Times New Roman" w:cs="Times New Roman"/>
          <w:sz w:val="24"/>
          <w:szCs w:val="24"/>
          <w:lang w:eastAsia="es-ES_tradnl"/>
        </w:rPr>
        <w:t xml:space="preserve"> (in person or via webinar)</w:t>
      </w:r>
    </w:p>
    <w:p w14:paraId="1CEDD7B9" w14:textId="5F47023E" w:rsidR="00104663" w:rsidRPr="00AD44A3" w:rsidRDefault="00104663" w:rsidP="00104663">
      <w:pPr>
        <w:pStyle w:val="NoSpacing"/>
        <w:numPr>
          <w:ilvl w:val="0"/>
          <w:numId w:val="27"/>
        </w:numPr>
        <w:rPr>
          <w:rFonts w:ascii="Times New Roman" w:hAnsi="Times New Roman" w:cs="Times New Roman"/>
          <w:b/>
          <w:sz w:val="24"/>
          <w:szCs w:val="24"/>
          <w:lang w:eastAsia="es-ES_tradnl"/>
        </w:rPr>
      </w:pPr>
      <w:r w:rsidRPr="00AD44A3">
        <w:rPr>
          <w:rFonts w:ascii="Times New Roman" w:hAnsi="Times New Roman" w:cs="Times New Roman"/>
          <w:b/>
          <w:sz w:val="24"/>
          <w:szCs w:val="24"/>
          <w:lang w:eastAsia="es-ES_tradnl"/>
        </w:rPr>
        <w:t xml:space="preserve">Agree to distribute free naloxone kits directly to people who use drugs, people with a history of drug use, others at risk of experiencing an overdose, and/or to friends/family that </w:t>
      </w:r>
      <w:r w:rsidR="00647E07" w:rsidRPr="00AD44A3">
        <w:rPr>
          <w:rFonts w:ascii="Times New Roman" w:hAnsi="Times New Roman" w:cs="Times New Roman"/>
          <w:b/>
          <w:sz w:val="24"/>
          <w:szCs w:val="24"/>
          <w:lang w:eastAsia="es-ES_tradnl"/>
        </w:rPr>
        <w:t>are likely to</w:t>
      </w:r>
      <w:r w:rsidRPr="00AD44A3">
        <w:rPr>
          <w:rFonts w:ascii="Times New Roman" w:hAnsi="Times New Roman" w:cs="Times New Roman"/>
          <w:b/>
          <w:sz w:val="24"/>
          <w:szCs w:val="24"/>
          <w:lang w:eastAsia="es-ES_tradnl"/>
        </w:rPr>
        <w:t xml:space="preserve"> witness an overdose</w:t>
      </w:r>
    </w:p>
    <w:p w14:paraId="010B1A1A" w14:textId="79FF357B" w:rsidR="00860CA6" w:rsidRDefault="00860CA6" w:rsidP="004001AC">
      <w:pPr>
        <w:pStyle w:val="NoSpacing"/>
        <w:numPr>
          <w:ilvl w:val="0"/>
          <w:numId w:val="27"/>
        </w:numPr>
        <w:rPr>
          <w:rFonts w:ascii="Times New Roman" w:hAnsi="Times New Roman" w:cs="Times New Roman"/>
          <w:sz w:val="24"/>
          <w:szCs w:val="24"/>
          <w:lang w:eastAsia="es-ES_tradnl"/>
        </w:rPr>
      </w:pPr>
      <w:r w:rsidRPr="004001AC">
        <w:rPr>
          <w:rFonts w:ascii="Times New Roman" w:hAnsi="Times New Roman" w:cs="Times New Roman"/>
          <w:sz w:val="24"/>
          <w:szCs w:val="24"/>
          <w:lang w:eastAsia="es-ES_tradnl"/>
        </w:rPr>
        <w:t>Identify a pharmacy licensed in the S</w:t>
      </w:r>
      <w:r w:rsidR="00776271">
        <w:rPr>
          <w:rFonts w:ascii="Times New Roman" w:hAnsi="Times New Roman" w:cs="Times New Roman"/>
          <w:sz w:val="24"/>
          <w:szCs w:val="24"/>
          <w:lang w:eastAsia="es-ES_tradnl"/>
        </w:rPr>
        <w:t xml:space="preserve">tate of Florida </w:t>
      </w:r>
      <w:r w:rsidRPr="004001AC">
        <w:rPr>
          <w:rFonts w:ascii="Times New Roman" w:hAnsi="Times New Roman" w:cs="Times New Roman"/>
          <w:sz w:val="24"/>
          <w:szCs w:val="24"/>
          <w:lang w:eastAsia="es-ES_tradnl"/>
        </w:rPr>
        <w:t>t</w:t>
      </w:r>
      <w:r w:rsidR="00403BB7" w:rsidRPr="004001AC">
        <w:rPr>
          <w:rFonts w:ascii="Times New Roman" w:hAnsi="Times New Roman" w:cs="Times New Roman"/>
          <w:sz w:val="24"/>
          <w:szCs w:val="24"/>
          <w:lang w:eastAsia="es-ES_tradnl"/>
        </w:rPr>
        <w:t xml:space="preserve">o receive shipments of </w:t>
      </w:r>
      <w:r w:rsidR="00710ABA">
        <w:rPr>
          <w:rFonts w:ascii="Times New Roman" w:hAnsi="Times New Roman" w:cs="Times New Roman"/>
          <w:sz w:val="24"/>
          <w:szCs w:val="24"/>
          <w:lang w:eastAsia="es-ES_tradnl"/>
        </w:rPr>
        <w:t>naloxone</w:t>
      </w:r>
      <w:r w:rsidR="00403BB7" w:rsidRPr="004001AC">
        <w:rPr>
          <w:rFonts w:ascii="Times New Roman" w:hAnsi="Times New Roman" w:cs="Times New Roman"/>
          <w:sz w:val="24"/>
          <w:szCs w:val="24"/>
          <w:lang w:eastAsia="es-ES_tradnl"/>
        </w:rPr>
        <w:t xml:space="preserve"> </w:t>
      </w:r>
      <w:r w:rsidR="00104663">
        <w:rPr>
          <w:rFonts w:ascii="Times New Roman" w:hAnsi="Times New Roman" w:cs="Times New Roman"/>
          <w:sz w:val="24"/>
          <w:szCs w:val="24"/>
          <w:lang w:eastAsia="es-ES_tradnl"/>
        </w:rPr>
        <w:t>and submit a copy of the pharmacy license</w:t>
      </w:r>
    </w:p>
    <w:p w14:paraId="4EB3B7E7" w14:textId="6AB67934" w:rsidR="00104663" w:rsidRDefault="00104663" w:rsidP="004001AC">
      <w:pPr>
        <w:pStyle w:val="NoSpacing"/>
        <w:numPr>
          <w:ilvl w:val="0"/>
          <w:numId w:val="27"/>
        </w:numPr>
        <w:rPr>
          <w:rFonts w:ascii="Times New Roman" w:hAnsi="Times New Roman" w:cs="Times New Roman"/>
          <w:sz w:val="24"/>
          <w:szCs w:val="24"/>
          <w:lang w:eastAsia="es-ES_tradnl"/>
        </w:rPr>
      </w:pPr>
      <w:r>
        <w:rPr>
          <w:rFonts w:ascii="Times New Roman" w:hAnsi="Times New Roman" w:cs="Times New Roman"/>
          <w:sz w:val="24"/>
          <w:szCs w:val="24"/>
          <w:lang w:eastAsia="es-ES_tradnl"/>
        </w:rPr>
        <w:t>Submit</w:t>
      </w:r>
      <w:r w:rsidR="00343556">
        <w:rPr>
          <w:rFonts w:ascii="Times New Roman" w:hAnsi="Times New Roman" w:cs="Times New Roman"/>
          <w:sz w:val="24"/>
          <w:szCs w:val="24"/>
          <w:lang w:eastAsia="es-ES_tradnl"/>
        </w:rPr>
        <w:t xml:space="preserve"> </w:t>
      </w:r>
      <w:r w:rsidR="00D9130E">
        <w:rPr>
          <w:rFonts w:ascii="Times New Roman" w:hAnsi="Times New Roman" w:cs="Times New Roman"/>
          <w:sz w:val="24"/>
          <w:szCs w:val="24"/>
          <w:lang w:eastAsia="es-ES_tradnl"/>
        </w:rPr>
        <w:t xml:space="preserve">Appendix A - </w:t>
      </w:r>
      <w:r>
        <w:rPr>
          <w:rFonts w:ascii="Times New Roman" w:hAnsi="Times New Roman" w:cs="Times New Roman"/>
          <w:sz w:val="24"/>
          <w:szCs w:val="24"/>
          <w:lang w:eastAsia="es-ES_tradnl"/>
        </w:rPr>
        <w:t xml:space="preserve">Narcan Signature Authorization </w:t>
      </w:r>
      <w:r w:rsidR="00343556">
        <w:rPr>
          <w:rFonts w:ascii="Times New Roman" w:hAnsi="Times New Roman" w:cs="Times New Roman"/>
          <w:sz w:val="24"/>
          <w:szCs w:val="24"/>
          <w:lang w:eastAsia="es-ES_tradnl"/>
        </w:rPr>
        <w:t>Form</w:t>
      </w:r>
    </w:p>
    <w:p w14:paraId="4BE47CD1" w14:textId="7554BB7B" w:rsidR="00104663" w:rsidRDefault="00104663" w:rsidP="004001AC">
      <w:pPr>
        <w:pStyle w:val="NoSpacing"/>
        <w:numPr>
          <w:ilvl w:val="0"/>
          <w:numId w:val="27"/>
        </w:numPr>
        <w:rPr>
          <w:rFonts w:ascii="Times New Roman" w:hAnsi="Times New Roman" w:cs="Times New Roman"/>
          <w:sz w:val="24"/>
          <w:szCs w:val="24"/>
          <w:lang w:eastAsia="es-ES_tradnl"/>
        </w:rPr>
      </w:pPr>
      <w:r>
        <w:rPr>
          <w:rFonts w:ascii="Times New Roman" w:hAnsi="Times New Roman" w:cs="Times New Roman"/>
          <w:sz w:val="24"/>
          <w:szCs w:val="24"/>
          <w:lang w:eastAsia="es-ES_tradnl"/>
        </w:rPr>
        <w:t>Submit</w:t>
      </w:r>
      <w:r w:rsidR="00343556">
        <w:rPr>
          <w:rFonts w:ascii="Times New Roman" w:hAnsi="Times New Roman" w:cs="Times New Roman"/>
          <w:sz w:val="24"/>
          <w:szCs w:val="24"/>
          <w:lang w:eastAsia="es-ES_tradnl"/>
        </w:rPr>
        <w:t xml:space="preserve"> </w:t>
      </w:r>
      <w:r w:rsidR="00D9130E">
        <w:rPr>
          <w:rFonts w:ascii="Times New Roman" w:hAnsi="Times New Roman" w:cs="Times New Roman"/>
          <w:sz w:val="24"/>
          <w:szCs w:val="24"/>
          <w:lang w:eastAsia="es-ES_tradnl"/>
        </w:rPr>
        <w:t xml:space="preserve">Appendix B - </w:t>
      </w:r>
      <w:r>
        <w:rPr>
          <w:rFonts w:ascii="Times New Roman" w:hAnsi="Times New Roman" w:cs="Times New Roman"/>
          <w:sz w:val="24"/>
          <w:szCs w:val="24"/>
          <w:lang w:eastAsia="es-ES_tradnl"/>
        </w:rPr>
        <w:t>Narcan Order Form</w:t>
      </w:r>
    </w:p>
    <w:p w14:paraId="1757C1B5" w14:textId="5A72FF6C" w:rsidR="00104663" w:rsidRDefault="00104663" w:rsidP="004001AC">
      <w:pPr>
        <w:pStyle w:val="NoSpacing"/>
        <w:numPr>
          <w:ilvl w:val="0"/>
          <w:numId w:val="27"/>
        </w:numPr>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Provide a brief description (1-3 sentences) of </w:t>
      </w:r>
      <w:r w:rsidR="00D9130E">
        <w:rPr>
          <w:rFonts w:ascii="Times New Roman" w:hAnsi="Times New Roman" w:cs="Times New Roman"/>
          <w:sz w:val="24"/>
          <w:szCs w:val="24"/>
          <w:lang w:eastAsia="es-ES_tradnl"/>
        </w:rPr>
        <w:t xml:space="preserve">how the organization plans to distribute Narcan / </w:t>
      </w:r>
      <w:r>
        <w:rPr>
          <w:rFonts w:ascii="Times New Roman" w:hAnsi="Times New Roman" w:cs="Times New Roman"/>
          <w:sz w:val="24"/>
          <w:szCs w:val="24"/>
          <w:lang w:eastAsia="es-ES_tradnl"/>
        </w:rPr>
        <w:t xml:space="preserve">who </w:t>
      </w:r>
      <w:r w:rsidR="00343556">
        <w:rPr>
          <w:rFonts w:ascii="Times New Roman" w:hAnsi="Times New Roman" w:cs="Times New Roman"/>
          <w:sz w:val="24"/>
          <w:szCs w:val="24"/>
          <w:lang w:eastAsia="es-ES_tradnl"/>
        </w:rPr>
        <w:t>Narcan</w:t>
      </w:r>
      <w:r>
        <w:rPr>
          <w:rFonts w:ascii="Times New Roman" w:hAnsi="Times New Roman" w:cs="Times New Roman"/>
          <w:sz w:val="24"/>
          <w:szCs w:val="24"/>
          <w:lang w:eastAsia="es-ES_tradnl"/>
        </w:rPr>
        <w:t xml:space="preserve"> </w:t>
      </w:r>
      <w:r w:rsidR="00343556">
        <w:rPr>
          <w:rFonts w:ascii="Times New Roman" w:hAnsi="Times New Roman" w:cs="Times New Roman"/>
          <w:sz w:val="24"/>
          <w:szCs w:val="24"/>
          <w:lang w:eastAsia="es-ES_tradnl"/>
        </w:rPr>
        <w:t xml:space="preserve">kits </w:t>
      </w:r>
      <w:r>
        <w:rPr>
          <w:rFonts w:ascii="Times New Roman" w:hAnsi="Times New Roman" w:cs="Times New Roman"/>
          <w:sz w:val="24"/>
          <w:szCs w:val="24"/>
          <w:lang w:eastAsia="es-ES_tradnl"/>
        </w:rPr>
        <w:t xml:space="preserve">will be </w:t>
      </w:r>
      <w:r w:rsidR="00D9130E">
        <w:rPr>
          <w:rFonts w:ascii="Times New Roman" w:hAnsi="Times New Roman" w:cs="Times New Roman"/>
          <w:sz w:val="24"/>
          <w:szCs w:val="24"/>
          <w:lang w:eastAsia="es-ES_tradnl"/>
        </w:rPr>
        <w:t>offered and distributed to</w:t>
      </w:r>
    </w:p>
    <w:p w14:paraId="5662DB42" w14:textId="2829E803" w:rsidR="00104663" w:rsidRPr="004001AC" w:rsidRDefault="00104663" w:rsidP="004001AC">
      <w:pPr>
        <w:pStyle w:val="NoSpacing"/>
        <w:numPr>
          <w:ilvl w:val="0"/>
          <w:numId w:val="27"/>
        </w:numPr>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Submit </w:t>
      </w:r>
      <w:r w:rsidR="00D9130E">
        <w:rPr>
          <w:rFonts w:ascii="Times New Roman" w:hAnsi="Times New Roman" w:cs="Times New Roman"/>
          <w:sz w:val="24"/>
          <w:szCs w:val="24"/>
          <w:lang w:eastAsia="es-ES_tradnl"/>
        </w:rPr>
        <w:t xml:space="preserve">Appendix C - </w:t>
      </w:r>
      <w:r>
        <w:rPr>
          <w:rFonts w:ascii="Times New Roman" w:hAnsi="Times New Roman" w:cs="Times New Roman"/>
          <w:sz w:val="24"/>
          <w:szCs w:val="24"/>
          <w:lang w:eastAsia="es-ES_tradnl"/>
        </w:rPr>
        <w:t>Narcan Distribution</w:t>
      </w:r>
      <w:r w:rsidR="00343556">
        <w:rPr>
          <w:rFonts w:ascii="Times New Roman" w:hAnsi="Times New Roman" w:cs="Times New Roman"/>
          <w:sz w:val="24"/>
          <w:szCs w:val="24"/>
          <w:lang w:eastAsia="es-ES_tradnl"/>
        </w:rPr>
        <w:t xml:space="preserve"> Monthly Reports</w:t>
      </w:r>
      <w:r w:rsidR="00D9130E">
        <w:rPr>
          <w:rFonts w:ascii="Times New Roman" w:hAnsi="Times New Roman" w:cs="Times New Roman"/>
          <w:sz w:val="24"/>
          <w:szCs w:val="24"/>
          <w:lang w:eastAsia="es-ES_tradnl"/>
        </w:rPr>
        <w:t xml:space="preserve"> by</w:t>
      </w:r>
      <w:r w:rsidR="00343556">
        <w:rPr>
          <w:rFonts w:ascii="Times New Roman" w:hAnsi="Times New Roman" w:cs="Times New Roman"/>
          <w:sz w:val="24"/>
          <w:szCs w:val="24"/>
          <w:lang w:eastAsia="es-ES_tradnl"/>
        </w:rPr>
        <w:t xml:space="preserve"> the 15</w:t>
      </w:r>
      <w:r w:rsidR="00343556" w:rsidRPr="00343556">
        <w:rPr>
          <w:rFonts w:ascii="Times New Roman" w:hAnsi="Times New Roman" w:cs="Times New Roman"/>
          <w:sz w:val="24"/>
          <w:szCs w:val="24"/>
          <w:vertAlign w:val="superscript"/>
          <w:lang w:eastAsia="es-ES_tradnl"/>
        </w:rPr>
        <w:t>th</w:t>
      </w:r>
      <w:r w:rsidR="00343556">
        <w:rPr>
          <w:rFonts w:ascii="Times New Roman" w:hAnsi="Times New Roman" w:cs="Times New Roman"/>
          <w:sz w:val="24"/>
          <w:szCs w:val="24"/>
          <w:lang w:eastAsia="es-ES_tradnl"/>
        </w:rPr>
        <w:t xml:space="preserve"> of each month</w:t>
      </w:r>
    </w:p>
    <w:p w14:paraId="27CD08AD" w14:textId="77777777" w:rsidR="00720A6E" w:rsidRDefault="00720A6E" w:rsidP="004001AC">
      <w:pPr>
        <w:pStyle w:val="NoSpacing"/>
        <w:rPr>
          <w:rFonts w:ascii="Times New Roman" w:hAnsi="Times New Roman" w:cs="Times New Roman"/>
          <w:b/>
          <w:sz w:val="24"/>
          <w:szCs w:val="24"/>
          <w:u w:val="single"/>
          <w:lang w:eastAsia="es-ES_tradnl"/>
        </w:rPr>
      </w:pPr>
    </w:p>
    <w:p w14:paraId="7BD22CC0" w14:textId="29E3EB77" w:rsidR="00AB5374" w:rsidRDefault="00EC7BF0" w:rsidP="004001AC">
      <w:pPr>
        <w:pStyle w:val="NoSpacing"/>
        <w:rPr>
          <w:rFonts w:ascii="Times New Roman" w:hAnsi="Times New Roman" w:cs="Times New Roman"/>
          <w:b/>
          <w:sz w:val="24"/>
          <w:szCs w:val="24"/>
          <w:u w:val="single"/>
          <w:lang w:eastAsia="es-ES_tradnl"/>
        </w:rPr>
      </w:pPr>
      <w:r>
        <w:rPr>
          <w:rFonts w:ascii="Times New Roman" w:hAnsi="Times New Roman" w:cs="Times New Roman"/>
          <w:b/>
          <w:sz w:val="24"/>
          <w:szCs w:val="24"/>
          <w:u w:val="single"/>
          <w:lang w:eastAsia="es-ES_tradnl"/>
        </w:rPr>
        <w:t>Sample Policies</w:t>
      </w:r>
    </w:p>
    <w:p w14:paraId="29990769" w14:textId="77777777" w:rsidR="004001AC" w:rsidRDefault="004001AC" w:rsidP="004001AC">
      <w:pPr>
        <w:pStyle w:val="NoSpacing"/>
        <w:rPr>
          <w:rFonts w:ascii="Times New Roman" w:hAnsi="Times New Roman" w:cs="Times New Roman"/>
          <w:sz w:val="24"/>
          <w:szCs w:val="24"/>
          <w:lang w:eastAsia="es-ES_tradnl"/>
        </w:rPr>
      </w:pPr>
    </w:p>
    <w:p w14:paraId="2537188D" w14:textId="37116C57" w:rsidR="005F1CF1" w:rsidRDefault="00D44513" w:rsidP="004001AC">
      <w:pPr>
        <w:pStyle w:val="NoSpacing"/>
        <w:rPr>
          <w:rFonts w:ascii="Times New Roman" w:hAnsi="Times New Roman" w:cs="Times New Roman"/>
          <w:sz w:val="24"/>
          <w:szCs w:val="24"/>
          <w:lang w:eastAsia="es-ES_tradnl"/>
        </w:rPr>
      </w:pPr>
      <w:r>
        <w:rPr>
          <w:rFonts w:ascii="Times New Roman" w:hAnsi="Times New Roman" w:cs="Times New Roman"/>
          <w:sz w:val="24"/>
          <w:szCs w:val="24"/>
          <w:lang w:eastAsia="es-ES_tradnl"/>
        </w:rPr>
        <w:t>Organizations may</w:t>
      </w:r>
      <w:r w:rsidR="00FE395D" w:rsidRPr="004001AC">
        <w:rPr>
          <w:rFonts w:ascii="Times New Roman" w:hAnsi="Times New Roman" w:cs="Times New Roman"/>
          <w:sz w:val="24"/>
          <w:szCs w:val="24"/>
          <w:lang w:eastAsia="es-ES_tradnl"/>
        </w:rPr>
        <w:t xml:space="preserve"> need to operate under a non-patient specific naloxone standing order, </w:t>
      </w:r>
      <w:r>
        <w:rPr>
          <w:rFonts w:ascii="Times New Roman" w:hAnsi="Times New Roman" w:cs="Times New Roman"/>
          <w:sz w:val="24"/>
          <w:szCs w:val="24"/>
          <w:lang w:eastAsia="es-ES_tradnl"/>
        </w:rPr>
        <w:t>signed</w:t>
      </w:r>
      <w:r w:rsidR="00776271">
        <w:rPr>
          <w:rFonts w:ascii="Times New Roman" w:hAnsi="Times New Roman" w:cs="Times New Roman"/>
          <w:sz w:val="24"/>
          <w:szCs w:val="24"/>
          <w:lang w:eastAsia="es-ES_tradnl"/>
        </w:rPr>
        <w:t xml:space="preserve"> by a </w:t>
      </w:r>
      <w:r w:rsidR="001F75BC">
        <w:rPr>
          <w:rFonts w:ascii="Times New Roman" w:hAnsi="Times New Roman" w:cs="Times New Roman"/>
          <w:sz w:val="24"/>
          <w:szCs w:val="24"/>
          <w:lang w:eastAsia="es-ES_tradnl"/>
        </w:rPr>
        <w:t xml:space="preserve">licensed </w:t>
      </w:r>
      <w:r w:rsidR="00776271">
        <w:rPr>
          <w:rFonts w:ascii="Times New Roman" w:hAnsi="Times New Roman" w:cs="Times New Roman"/>
          <w:sz w:val="24"/>
          <w:szCs w:val="24"/>
          <w:lang w:eastAsia="es-ES_tradnl"/>
        </w:rPr>
        <w:t xml:space="preserve">prescriber, </w:t>
      </w:r>
      <w:r w:rsidR="00F35230">
        <w:rPr>
          <w:rFonts w:ascii="Times New Roman" w:hAnsi="Times New Roman" w:cs="Times New Roman"/>
          <w:sz w:val="24"/>
          <w:szCs w:val="24"/>
          <w:lang w:eastAsia="es-ES_tradnl"/>
        </w:rPr>
        <w:t>to hand out naloxone kits</w:t>
      </w:r>
      <w:r w:rsidR="00776271">
        <w:rPr>
          <w:rFonts w:ascii="Times New Roman" w:hAnsi="Times New Roman" w:cs="Times New Roman"/>
          <w:sz w:val="24"/>
          <w:szCs w:val="24"/>
          <w:lang w:eastAsia="es-ES_tradnl"/>
        </w:rPr>
        <w:t xml:space="preserve"> </w:t>
      </w:r>
      <w:r w:rsidR="00F35230">
        <w:rPr>
          <w:rFonts w:ascii="Times New Roman" w:hAnsi="Times New Roman" w:cs="Times New Roman"/>
          <w:sz w:val="24"/>
          <w:szCs w:val="24"/>
          <w:lang w:eastAsia="es-ES_tradnl"/>
        </w:rPr>
        <w:t xml:space="preserve">directly </w:t>
      </w:r>
      <w:r w:rsidR="00FE395D" w:rsidRPr="004001AC">
        <w:rPr>
          <w:rFonts w:ascii="Times New Roman" w:hAnsi="Times New Roman" w:cs="Times New Roman"/>
          <w:sz w:val="24"/>
          <w:szCs w:val="24"/>
          <w:lang w:eastAsia="es-ES_tradnl"/>
        </w:rPr>
        <w:t>to individuals at risk of witne</w:t>
      </w:r>
      <w:r w:rsidR="00B137D6">
        <w:rPr>
          <w:rFonts w:ascii="Times New Roman" w:hAnsi="Times New Roman" w:cs="Times New Roman"/>
          <w:sz w:val="24"/>
          <w:szCs w:val="24"/>
          <w:lang w:eastAsia="es-ES_tradnl"/>
        </w:rPr>
        <w:t>ssing or experiencing an opioid</w:t>
      </w:r>
      <w:r w:rsidR="00FE395D" w:rsidRPr="004001AC">
        <w:rPr>
          <w:rFonts w:ascii="Times New Roman" w:hAnsi="Times New Roman" w:cs="Times New Roman"/>
          <w:sz w:val="24"/>
          <w:szCs w:val="24"/>
          <w:lang w:eastAsia="es-ES_tradnl"/>
        </w:rPr>
        <w:t xml:space="preserve"> overdose. A sample standing order</w:t>
      </w:r>
      <w:r w:rsidR="00720A6E">
        <w:rPr>
          <w:rFonts w:ascii="Times New Roman" w:hAnsi="Times New Roman" w:cs="Times New Roman"/>
          <w:sz w:val="24"/>
          <w:szCs w:val="24"/>
          <w:lang w:eastAsia="es-ES_tradnl"/>
        </w:rPr>
        <w:t xml:space="preserve"> policy</w:t>
      </w:r>
      <w:r w:rsidR="00FE395D" w:rsidRPr="004001AC">
        <w:rPr>
          <w:rFonts w:ascii="Times New Roman" w:hAnsi="Times New Roman" w:cs="Times New Roman"/>
          <w:sz w:val="24"/>
          <w:szCs w:val="24"/>
          <w:lang w:eastAsia="es-ES_tradnl"/>
        </w:rPr>
        <w:t xml:space="preserve"> </w:t>
      </w:r>
      <w:r w:rsidR="008A6C58">
        <w:rPr>
          <w:rFonts w:ascii="Times New Roman" w:hAnsi="Times New Roman" w:cs="Times New Roman"/>
          <w:sz w:val="24"/>
          <w:szCs w:val="24"/>
          <w:lang w:eastAsia="es-ES_tradnl"/>
        </w:rPr>
        <w:t xml:space="preserve">is </w:t>
      </w:r>
      <w:r w:rsidR="0097305C">
        <w:rPr>
          <w:rFonts w:ascii="Times New Roman" w:hAnsi="Times New Roman" w:cs="Times New Roman"/>
          <w:sz w:val="24"/>
          <w:szCs w:val="24"/>
          <w:lang w:eastAsia="es-ES_tradnl"/>
        </w:rPr>
        <w:t>included</w:t>
      </w:r>
      <w:r w:rsidR="008A6C58">
        <w:rPr>
          <w:rFonts w:ascii="Times New Roman" w:hAnsi="Times New Roman" w:cs="Times New Roman"/>
          <w:sz w:val="24"/>
          <w:szCs w:val="24"/>
          <w:lang w:eastAsia="es-ES_tradnl"/>
        </w:rPr>
        <w:t xml:space="preserve"> as Appendix D</w:t>
      </w:r>
      <w:r w:rsidR="00FE395D" w:rsidRPr="004001AC">
        <w:rPr>
          <w:rFonts w:ascii="Times New Roman" w:hAnsi="Times New Roman" w:cs="Times New Roman"/>
          <w:sz w:val="24"/>
          <w:szCs w:val="24"/>
          <w:lang w:eastAsia="es-ES_tradnl"/>
        </w:rPr>
        <w:t>.</w:t>
      </w:r>
      <w:r w:rsidR="00776271">
        <w:rPr>
          <w:rFonts w:ascii="Times New Roman" w:hAnsi="Times New Roman" w:cs="Times New Roman"/>
          <w:sz w:val="24"/>
          <w:szCs w:val="24"/>
          <w:lang w:eastAsia="es-ES_tradnl"/>
        </w:rPr>
        <w:t xml:space="preserve"> Please review with your organization to determine if this policy is needed.</w:t>
      </w:r>
    </w:p>
    <w:p w14:paraId="32762763" w14:textId="77777777" w:rsidR="00343556" w:rsidRPr="0090032A" w:rsidRDefault="00343556" w:rsidP="004001AC">
      <w:pPr>
        <w:pStyle w:val="NoSpacing"/>
        <w:rPr>
          <w:rFonts w:ascii="Times New Roman" w:hAnsi="Times New Roman" w:cs="Times New Roman"/>
          <w:sz w:val="24"/>
          <w:szCs w:val="24"/>
          <w:lang w:eastAsia="es-ES_tradnl"/>
        </w:rPr>
      </w:pPr>
    </w:p>
    <w:p w14:paraId="1A8CE5A5" w14:textId="77777777" w:rsidR="00104663" w:rsidRPr="0090032A" w:rsidRDefault="00104663" w:rsidP="00104663">
      <w:pPr>
        <w:pStyle w:val="NoSpacing"/>
        <w:rPr>
          <w:rFonts w:ascii="Times New Roman" w:hAnsi="Times New Roman" w:cs="Times New Roman"/>
          <w:b/>
          <w:sz w:val="24"/>
          <w:szCs w:val="24"/>
          <w:u w:val="single"/>
          <w:lang w:eastAsia="es-ES_tradnl"/>
        </w:rPr>
      </w:pPr>
      <w:r>
        <w:rPr>
          <w:rFonts w:ascii="Times New Roman" w:hAnsi="Times New Roman" w:cs="Times New Roman"/>
          <w:b/>
          <w:sz w:val="24"/>
          <w:szCs w:val="24"/>
          <w:u w:val="single"/>
          <w:lang w:eastAsia="es-ES_tradnl"/>
        </w:rPr>
        <w:t>Restrictions</w:t>
      </w:r>
    </w:p>
    <w:p w14:paraId="2A529BCC" w14:textId="77777777" w:rsidR="00104663" w:rsidRDefault="00104663" w:rsidP="00104663">
      <w:pPr>
        <w:pStyle w:val="NoSpacing"/>
        <w:rPr>
          <w:rFonts w:ascii="Times New Roman" w:hAnsi="Times New Roman" w:cs="Times New Roman"/>
          <w:sz w:val="24"/>
          <w:szCs w:val="24"/>
          <w:lang w:eastAsia="es-ES_tradnl"/>
        </w:rPr>
      </w:pPr>
    </w:p>
    <w:p w14:paraId="31942A72" w14:textId="06C9C976" w:rsidR="00343556" w:rsidRPr="005F53B4" w:rsidRDefault="00104663" w:rsidP="004001AC">
      <w:pPr>
        <w:pStyle w:val="NoSpacing"/>
        <w:rPr>
          <w:rFonts w:ascii="Times New Roman" w:hAnsi="Times New Roman" w:cs="Times New Roman"/>
          <w:sz w:val="24"/>
          <w:szCs w:val="24"/>
          <w:lang w:eastAsia="es-ES_tradnl"/>
        </w:rPr>
      </w:pPr>
      <w:r>
        <w:rPr>
          <w:rFonts w:ascii="Times New Roman" w:hAnsi="Times New Roman" w:cs="Times New Roman"/>
          <w:sz w:val="24"/>
          <w:szCs w:val="24"/>
          <w:lang w:eastAsia="es-ES_tradnl"/>
        </w:rPr>
        <w:t xml:space="preserve">Due to limited funding, DCF naloxone kits cannot </w:t>
      </w:r>
      <w:r w:rsidR="00343556">
        <w:rPr>
          <w:rFonts w:ascii="Times New Roman" w:hAnsi="Times New Roman" w:cs="Times New Roman"/>
          <w:sz w:val="24"/>
          <w:szCs w:val="24"/>
          <w:lang w:eastAsia="es-ES_tradnl"/>
        </w:rPr>
        <w:t>be distributed</w:t>
      </w:r>
      <w:r>
        <w:rPr>
          <w:rFonts w:ascii="Times New Roman" w:hAnsi="Times New Roman" w:cs="Times New Roman"/>
          <w:sz w:val="24"/>
          <w:szCs w:val="24"/>
          <w:lang w:eastAsia="es-ES_tradnl"/>
        </w:rPr>
        <w:t xml:space="preserve"> to law enforcement/EMS/Fire departments. However, these agencies can receive naloxone from DCF for “leave behind” programs, where free naloxone kits are left behind at the scene of an overdose with the person who overdosed and their friends/family. </w:t>
      </w:r>
    </w:p>
    <w:p w14:paraId="0D70F4A9" w14:textId="77777777" w:rsidR="00343556" w:rsidRDefault="00343556" w:rsidP="004001AC">
      <w:pPr>
        <w:pStyle w:val="NoSpacing"/>
        <w:rPr>
          <w:rFonts w:ascii="Times New Roman" w:hAnsi="Times New Roman" w:cs="Times New Roman"/>
          <w:b/>
          <w:sz w:val="24"/>
          <w:szCs w:val="24"/>
          <w:u w:val="single"/>
          <w:lang w:eastAsia="es-ES_tradnl"/>
        </w:rPr>
      </w:pPr>
    </w:p>
    <w:p w14:paraId="6AA0805D" w14:textId="1C2D35AD" w:rsidR="00F00496" w:rsidRDefault="00EC7BF0" w:rsidP="004001AC">
      <w:pPr>
        <w:pStyle w:val="NoSpacing"/>
        <w:rPr>
          <w:rFonts w:ascii="Times New Roman" w:hAnsi="Times New Roman" w:cs="Times New Roman"/>
          <w:b/>
          <w:sz w:val="24"/>
          <w:szCs w:val="24"/>
          <w:u w:val="single"/>
          <w:lang w:eastAsia="es-ES_tradnl"/>
        </w:rPr>
      </w:pPr>
      <w:r>
        <w:rPr>
          <w:rFonts w:ascii="Times New Roman" w:hAnsi="Times New Roman" w:cs="Times New Roman"/>
          <w:b/>
          <w:sz w:val="24"/>
          <w:szCs w:val="24"/>
          <w:u w:val="single"/>
          <w:lang w:eastAsia="es-ES_tradnl"/>
        </w:rPr>
        <w:t>DCF Contact Information</w:t>
      </w:r>
    </w:p>
    <w:p w14:paraId="46B13BA3" w14:textId="77777777" w:rsidR="004001AC" w:rsidRPr="004001AC" w:rsidRDefault="004001AC" w:rsidP="004001AC">
      <w:pPr>
        <w:pStyle w:val="NoSpacing"/>
        <w:rPr>
          <w:rFonts w:ascii="Times New Roman" w:hAnsi="Times New Roman" w:cs="Times New Roman"/>
          <w:b/>
          <w:sz w:val="24"/>
          <w:szCs w:val="24"/>
          <w:u w:val="single"/>
          <w:lang w:eastAsia="es-ES_tradnl"/>
        </w:rPr>
      </w:pPr>
    </w:p>
    <w:p w14:paraId="56360FE3" w14:textId="77777777" w:rsidR="005F53B4" w:rsidRDefault="00E43E42" w:rsidP="005F53B4">
      <w:pPr>
        <w:pStyle w:val="NoSpacing"/>
        <w:rPr>
          <w:rFonts w:ascii="Times New Roman" w:hAnsi="Times New Roman" w:cs="Times New Roman"/>
          <w:sz w:val="24"/>
          <w:szCs w:val="24"/>
          <w:lang w:eastAsia="es-ES_tradnl"/>
        </w:rPr>
      </w:pPr>
      <w:r w:rsidRPr="00C02708">
        <w:rPr>
          <w:rFonts w:ascii="Times New Roman" w:hAnsi="Times New Roman" w:cs="Times New Roman"/>
          <w:sz w:val="24"/>
          <w:szCs w:val="24"/>
          <w:lang w:eastAsia="es-ES_tradnl"/>
        </w:rPr>
        <w:t>Amanda Muller</w:t>
      </w:r>
      <w:r w:rsidR="005F53B4">
        <w:rPr>
          <w:rFonts w:ascii="Times New Roman" w:hAnsi="Times New Roman" w:cs="Times New Roman"/>
          <w:sz w:val="24"/>
          <w:szCs w:val="24"/>
          <w:lang w:eastAsia="es-ES_tradnl"/>
        </w:rPr>
        <w:t xml:space="preserve"> – Overdose Prevention Coordinator – </w:t>
      </w:r>
      <w:hyperlink r:id="rId10" w:history="1">
        <w:r w:rsidR="005F53B4" w:rsidRPr="002F1622">
          <w:rPr>
            <w:rStyle w:val="Hyperlink"/>
            <w:rFonts w:ascii="Times New Roman" w:hAnsi="Times New Roman" w:cs="Times New Roman"/>
            <w:sz w:val="24"/>
            <w:szCs w:val="24"/>
            <w:lang w:eastAsia="es-ES_tradnl"/>
          </w:rPr>
          <w:t>Amanda.Muller@myFLfamilies.com</w:t>
        </w:r>
      </w:hyperlink>
      <w:r w:rsidR="005F53B4">
        <w:rPr>
          <w:rFonts w:ascii="Times New Roman" w:hAnsi="Times New Roman" w:cs="Times New Roman"/>
          <w:sz w:val="24"/>
          <w:szCs w:val="24"/>
          <w:lang w:eastAsia="es-ES_tradnl"/>
        </w:rPr>
        <w:t xml:space="preserve"> – 850-631-0212</w:t>
      </w:r>
    </w:p>
    <w:p w14:paraId="7796DA03" w14:textId="63BFF565" w:rsidR="00B46013" w:rsidRPr="005F53B4" w:rsidRDefault="0009067E" w:rsidP="005F53B4">
      <w:pPr>
        <w:pStyle w:val="NoSpacing"/>
        <w:jc w:val="center"/>
        <w:rPr>
          <w:rFonts w:ascii="Times New Roman" w:hAnsi="Times New Roman" w:cs="Times New Roman"/>
          <w:sz w:val="24"/>
          <w:szCs w:val="24"/>
          <w:lang w:eastAsia="es-ES_tradnl"/>
        </w:rPr>
      </w:pPr>
      <w:r w:rsidRPr="005F53B4">
        <w:rPr>
          <w:rFonts w:ascii="Times New Roman" w:hAnsi="Times New Roman" w:cs="Times New Roman"/>
          <w:b/>
          <w:sz w:val="24"/>
          <w:szCs w:val="24"/>
        </w:rPr>
        <w:lastRenderedPageBreak/>
        <w:t>APPENDIX A</w:t>
      </w:r>
    </w:p>
    <w:p w14:paraId="3CC32143" w14:textId="6A7445BC" w:rsidR="00343556" w:rsidRPr="00343556" w:rsidRDefault="00343556" w:rsidP="00343556">
      <w:pPr>
        <w:pStyle w:val="NoSpacing"/>
        <w:jc w:val="center"/>
        <w:rPr>
          <w:rFonts w:ascii="Times New Roman" w:hAnsi="Times New Roman" w:cs="Times New Roman"/>
          <w:b/>
          <w:sz w:val="24"/>
          <w:szCs w:val="24"/>
        </w:rPr>
      </w:pPr>
      <w:r w:rsidRPr="00343556">
        <w:rPr>
          <w:rFonts w:ascii="Times New Roman" w:hAnsi="Times New Roman" w:cs="Times New Roman"/>
          <w:b/>
          <w:sz w:val="24"/>
          <w:szCs w:val="24"/>
        </w:rPr>
        <w:t>Narcan Signature Authorization Form</w:t>
      </w:r>
    </w:p>
    <w:p w14:paraId="09A4205B" w14:textId="088AD272" w:rsidR="00343556" w:rsidRDefault="00343556" w:rsidP="00343556">
      <w:pPr>
        <w:pStyle w:val="NoSpacing"/>
        <w:jc w:val="center"/>
        <w:rPr>
          <w:rFonts w:ascii="Times New Roman" w:hAnsi="Times New Roman" w:cs="Times New Roman"/>
          <w:b/>
          <w:sz w:val="24"/>
          <w:szCs w:val="24"/>
        </w:rPr>
      </w:pPr>
      <w:r w:rsidRPr="00343556">
        <w:rPr>
          <w:rFonts w:ascii="Times New Roman" w:hAnsi="Times New Roman" w:cs="Times New Roman"/>
          <w:b/>
          <w:sz w:val="24"/>
          <w:szCs w:val="24"/>
        </w:rPr>
        <w:t>Florida State Hospital</w:t>
      </w:r>
    </w:p>
    <w:p w14:paraId="50B82339" w14:textId="77777777" w:rsidR="00343556" w:rsidRPr="00343556" w:rsidRDefault="00343556" w:rsidP="00343556">
      <w:pPr>
        <w:pStyle w:val="NoSpacing"/>
        <w:jc w:val="center"/>
        <w:rPr>
          <w:rFonts w:ascii="Times New Roman" w:hAnsi="Times New Roman" w:cs="Times New Roman"/>
          <w:b/>
          <w:sz w:val="24"/>
          <w:szCs w:val="24"/>
        </w:rPr>
      </w:pPr>
    </w:p>
    <w:p w14:paraId="5986D35F" w14:textId="77777777" w:rsidR="00B46013" w:rsidRPr="00DE1F8B" w:rsidRDefault="00B46013" w:rsidP="00B46013">
      <w:pPr>
        <w:spacing w:before="120" w:after="120" w:line="264" w:lineRule="auto"/>
        <w:rPr>
          <w:rFonts w:ascii="Arial" w:hAnsi="Arial"/>
          <w:sz w:val="20"/>
        </w:rPr>
      </w:pPr>
      <w:r w:rsidRPr="00DE1F8B">
        <w:rPr>
          <w:rFonts w:ascii="Arial" w:hAnsi="Arial"/>
          <w:noProof/>
          <w:sz w:val="20"/>
          <w:lang w:bidi="ar-SA"/>
        </w:rPr>
        <mc:AlternateContent>
          <mc:Choice Requires="wps">
            <w:drawing>
              <wp:anchor distT="0" distB="0" distL="114300" distR="114300" simplePos="0" relativeHeight="377492229" behindDoc="0" locked="0" layoutInCell="1" allowOverlap="1" wp14:anchorId="3F98DB32" wp14:editId="661DE474">
                <wp:simplePos x="0" y="0"/>
                <wp:positionH relativeFrom="column">
                  <wp:posOffset>4702175</wp:posOffset>
                </wp:positionH>
                <wp:positionV relativeFrom="paragraph">
                  <wp:posOffset>54610</wp:posOffset>
                </wp:positionV>
                <wp:extent cx="1657350" cy="1572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72895"/>
                        </a:xfrm>
                        <a:prstGeom prst="rect">
                          <a:avLst/>
                        </a:prstGeom>
                        <a:noFill/>
                        <a:ln w="9525">
                          <a:noFill/>
                          <a:miter lim="800000"/>
                          <a:headEnd/>
                          <a:tailEnd/>
                        </a:ln>
                      </wps:spPr>
                      <wps:txbx>
                        <w:txbxContent>
                          <w:p w14:paraId="0CA650BA" w14:textId="08ED5492" w:rsidR="00126E0B" w:rsidRPr="00455A1F" w:rsidRDefault="00BF469B" w:rsidP="00B46013">
                            <w:pPr>
                              <w:rPr>
                                <w:b/>
                              </w:rPr>
                            </w:pPr>
                            <w:r>
                              <w:rPr>
                                <w:b/>
                              </w:rPr>
                              <w:t>Ron DeSantis</w:t>
                            </w:r>
                          </w:p>
                          <w:p w14:paraId="637398EE" w14:textId="77777777" w:rsidR="00126E0B" w:rsidRPr="00455A1F" w:rsidRDefault="00126E0B" w:rsidP="00B46013">
                            <w:pPr>
                              <w:rPr>
                                <w:i/>
                              </w:rPr>
                            </w:pPr>
                            <w:r w:rsidRPr="00455A1F">
                              <w:rPr>
                                <w:i/>
                              </w:rPr>
                              <w:t>Governor</w:t>
                            </w:r>
                          </w:p>
                          <w:p w14:paraId="64BEC67D" w14:textId="77777777" w:rsidR="00126E0B" w:rsidRPr="00455A1F" w:rsidRDefault="00126E0B" w:rsidP="00B46013"/>
                          <w:p w14:paraId="05D1960F" w14:textId="42F09EEB" w:rsidR="00126E0B" w:rsidRPr="00455A1F" w:rsidRDefault="00BF469B" w:rsidP="00B46013">
                            <w:pPr>
                              <w:rPr>
                                <w:b/>
                              </w:rPr>
                            </w:pPr>
                            <w:r>
                              <w:rPr>
                                <w:b/>
                              </w:rPr>
                              <w:t>Chad Poppell</w:t>
                            </w:r>
                          </w:p>
                          <w:p w14:paraId="54767F76" w14:textId="77777777" w:rsidR="00126E0B" w:rsidRPr="00455A1F" w:rsidRDefault="00126E0B" w:rsidP="00B46013">
                            <w:pPr>
                              <w:rPr>
                                <w:i/>
                              </w:rPr>
                            </w:pPr>
                            <w:r w:rsidRPr="00455A1F">
                              <w:rPr>
                                <w:i/>
                              </w:rPr>
                              <w:t>Secretary</w:t>
                            </w:r>
                          </w:p>
                          <w:p w14:paraId="6104ACAE" w14:textId="77777777" w:rsidR="00126E0B" w:rsidRPr="00455A1F" w:rsidRDefault="00126E0B" w:rsidP="00B46013"/>
                          <w:p w14:paraId="0E7910C6" w14:textId="77777777" w:rsidR="00126E0B" w:rsidRPr="00455A1F" w:rsidRDefault="00126E0B" w:rsidP="00B460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8DB32" id="_x0000_t202" coordsize="21600,21600" o:spt="202" path="m,l,21600r21600,l21600,xe">
                <v:stroke joinstyle="miter"/>
                <v:path gradientshapeok="t" o:connecttype="rect"/>
              </v:shapetype>
              <v:shape id="Text Box 2" o:spid="_x0000_s1026" type="#_x0000_t202" style="position:absolute;margin-left:370.25pt;margin-top:4.3pt;width:130.5pt;height:123.85pt;z-index:37749222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" filled="f" stroked="f">
                <v:textbox style="mso-fit-shape-to-text:t">
                  <w:txbxContent>
                    <w:p w14:paraId="0CA650BA" w14:textId="08ED5492" w:rsidR="00126E0B" w:rsidRPr="00455A1F" w:rsidRDefault="00BF469B" w:rsidP="00B46013">
                      <w:pPr>
                        <w:rPr>
                          <w:b/>
                        </w:rPr>
                      </w:pPr>
                      <w:r>
                        <w:rPr>
                          <w:b/>
                        </w:rPr>
                        <w:t>Ron DeSantis</w:t>
                      </w:r>
                    </w:p>
                    <w:p w14:paraId="637398EE" w14:textId="77777777" w:rsidR="00126E0B" w:rsidRPr="00455A1F" w:rsidRDefault="00126E0B" w:rsidP="00B46013">
                      <w:pPr>
                        <w:rPr>
                          <w:i/>
                        </w:rPr>
                      </w:pPr>
                      <w:r w:rsidRPr="00455A1F">
                        <w:rPr>
                          <w:i/>
                        </w:rPr>
                        <w:t>Governor</w:t>
                      </w:r>
                    </w:p>
                    <w:p w14:paraId="64BEC67D" w14:textId="77777777" w:rsidR="00126E0B" w:rsidRPr="00455A1F" w:rsidRDefault="00126E0B" w:rsidP="00B46013"/>
                    <w:p w14:paraId="05D1960F" w14:textId="42F09EEB" w:rsidR="00126E0B" w:rsidRPr="00455A1F" w:rsidRDefault="00BF469B" w:rsidP="00B46013">
                      <w:pPr>
                        <w:rPr>
                          <w:b/>
                        </w:rPr>
                      </w:pPr>
                      <w:r>
                        <w:rPr>
                          <w:b/>
                        </w:rPr>
                        <w:t xml:space="preserve">Chad </w:t>
                      </w:r>
                      <w:proofErr w:type="spellStart"/>
                      <w:r>
                        <w:rPr>
                          <w:b/>
                        </w:rPr>
                        <w:t>Poppell</w:t>
                      </w:r>
                      <w:proofErr w:type="spellEnd"/>
                    </w:p>
                    <w:p w14:paraId="54767F76" w14:textId="77777777" w:rsidR="00126E0B" w:rsidRPr="00455A1F" w:rsidRDefault="00126E0B" w:rsidP="00B46013">
                      <w:pPr>
                        <w:rPr>
                          <w:i/>
                        </w:rPr>
                      </w:pPr>
                      <w:r w:rsidRPr="00455A1F">
                        <w:rPr>
                          <w:i/>
                        </w:rPr>
                        <w:t>Secretary</w:t>
                      </w:r>
                    </w:p>
                    <w:p w14:paraId="6104ACAE" w14:textId="77777777" w:rsidR="00126E0B" w:rsidRPr="00455A1F" w:rsidRDefault="00126E0B" w:rsidP="00B46013"/>
                    <w:p w14:paraId="0E7910C6" w14:textId="77777777" w:rsidR="00126E0B" w:rsidRPr="00455A1F" w:rsidRDefault="00126E0B" w:rsidP="00B46013"/>
                  </w:txbxContent>
                </v:textbox>
              </v:shape>
            </w:pict>
          </mc:Fallback>
        </mc:AlternateContent>
      </w:r>
      <w:r w:rsidRPr="00DE1F8B">
        <w:rPr>
          <w:rFonts w:ascii="Arial" w:hAnsi="Arial"/>
          <w:noProof/>
          <w:sz w:val="20"/>
          <w:lang w:bidi="ar-SA"/>
        </w:rPr>
        <mc:AlternateContent>
          <mc:Choice Requires="wps">
            <w:drawing>
              <wp:anchor distT="0" distB="0" distL="114300" distR="114300" simplePos="0" relativeHeight="377489157" behindDoc="0" locked="0" layoutInCell="1" allowOverlap="1" wp14:anchorId="23D2276F" wp14:editId="503F9960">
                <wp:simplePos x="0" y="0"/>
                <wp:positionH relativeFrom="column">
                  <wp:posOffset>1572260</wp:posOffset>
                </wp:positionH>
                <wp:positionV relativeFrom="paragraph">
                  <wp:posOffset>59055</wp:posOffset>
                </wp:positionV>
                <wp:extent cx="3131185" cy="7023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702310"/>
                        </a:xfrm>
                        <a:prstGeom prst="rect">
                          <a:avLst/>
                        </a:prstGeom>
                        <a:noFill/>
                        <a:ln w="9525">
                          <a:noFill/>
                          <a:miter lim="800000"/>
                          <a:headEnd/>
                          <a:tailEnd/>
                        </a:ln>
                      </wps:spPr>
                      <wps:txbx>
                        <w:txbxContent>
                          <w:p w14:paraId="73FF3D5A" w14:textId="77777777" w:rsidR="00126E0B" w:rsidRDefault="00126E0B" w:rsidP="00B46013">
                            <w:r>
                              <w:rPr>
                                <w:noProof/>
                                <w:lang w:bidi="ar-SA"/>
                              </w:rPr>
                              <w:drawing>
                                <wp:inline distT="0" distB="0" distL="0" distR="0" wp14:anchorId="679AE667" wp14:editId="3C85E45F">
                                  <wp:extent cx="2182495" cy="3368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33683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2276F" id="_x0000_s1027" type="#_x0000_t202" style="position:absolute;margin-left:123.8pt;margin-top:4.65pt;width:246.55pt;height:55.3pt;z-index:377489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" filled="f" stroked="f">
                <v:textbox>
                  <w:txbxContent>
                    <w:p w14:paraId="73FF3D5A" w14:textId="77777777" w:rsidR="00126E0B" w:rsidRDefault="00126E0B" w:rsidP="00B46013">
                      <w:r>
                        <w:rPr>
                          <w:noProof/>
                          <w:lang w:bidi="ar-SA"/>
                        </w:rPr>
                        <w:drawing>
                          <wp:inline distT="0" distB="0" distL="0" distR="0" wp14:anchorId="679AE667" wp14:editId="3C85E45F">
                            <wp:extent cx="2182495" cy="3368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336831"/>
                                    </a:xfrm>
                                    <a:prstGeom prst="rect">
                                      <a:avLst/>
                                    </a:prstGeom>
                                    <a:noFill/>
                                  </pic:spPr>
                                </pic:pic>
                              </a:graphicData>
                            </a:graphic>
                          </wp:inline>
                        </w:drawing>
                      </w:r>
                    </w:p>
                  </w:txbxContent>
                </v:textbox>
              </v:shape>
            </w:pict>
          </mc:Fallback>
        </mc:AlternateContent>
      </w:r>
      <w:r w:rsidRPr="00DE1F8B">
        <w:rPr>
          <w:rFonts w:ascii="Arial" w:hAnsi="Arial"/>
          <w:noProof/>
          <w:sz w:val="20"/>
          <w:lang w:bidi="ar-SA"/>
        </w:rPr>
        <w:drawing>
          <wp:inline distT="0" distB="0" distL="0" distR="0" wp14:anchorId="32EBDFBA" wp14:editId="1DF2B2F9">
            <wp:extent cx="936625" cy="1038860"/>
            <wp:effectExtent l="0" t="0" r="0" b="8890"/>
            <wp:docPr id="6" name="Picture 6" descr="DCF_Logo_Square_black_transpBKGD_500x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_Logo_Square_black_transpBKGD_500x5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1038860"/>
                    </a:xfrm>
                    <a:prstGeom prst="rect">
                      <a:avLst/>
                    </a:prstGeom>
                    <a:noFill/>
                    <a:ln>
                      <a:noFill/>
                    </a:ln>
                  </pic:spPr>
                </pic:pic>
              </a:graphicData>
            </a:graphic>
          </wp:inline>
        </w:drawing>
      </w:r>
    </w:p>
    <w:p w14:paraId="2467D33B" w14:textId="77777777" w:rsidR="00B46013" w:rsidRPr="00DE1F8B" w:rsidRDefault="00B46013" w:rsidP="00B46013">
      <w:pPr>
        <w:spacing w:before="120" w:after="120" w:line="264" w:lineRule="auto"/>
        <w:rPr>
          <w:rFonts w:ascii="Arial" w:hAnsi="Arial"/>
          <w:sz w:val="20"/>
        </w:rPr>
      </w:pPr>
    </w:p>
    <w:p w14:paraId="31CEDDF7" w14:textId="77777777" w:rsidR="009539EC" w:rsidRPr="00DE1F8B" w:rsidRDefault="009539EC" w:rsidP="00B46013">
      <w:pPr>
        <w:jc w:val="center"/>
        <w:rPr>
          <w:rFonts w:ascii="Arial" w:hAnsi="Arial"/>
        </w:rPr>
      </w:pPr>
    </w:p>
    <w:p w14:paraId="6DEAC2EB" w14:textId="4A08AB67" w:rsidR="00B46013" w:rsidRPr="00DE1F8B" w:rsidRDefault="009539EC" w:rsidP="00B46013">
      <w:pPr>
        <w:spacing w:before="120" w:after="120" w:line="264" w:lineRule="auto"/>
        <w:jc w:val="center"/>
        <w:rPr>
          <w:rFonts w:ascii="Arial" w:hAnsi="Arial"/>
          <w:sz w:val="20"/>
          <w:u w:val="single"/>
        </w:rPr>
      </w:pPr>
      <w:r>
        <w:rPr>
          <w:rFonts w:ascii="Arial" w:hAnsi="Arial"/>
          <w:sz w:val="20"/>
          <w:u w:val="single"/>
        </w:rPr>
        <w:t xml:space="preserve">Please list the individuals at your organization </w:t>
      </w:r>
      <w:r w:rsidR="00343556">
        <w:rPr>
          <w:rFonts w:ascii="Arial" w:hAnsi="Arial"/>
          <w:sz w:val="20"/>
          <w:u w:val="single"/>
        </w:rPr>
        <w:t>who will</w:t>
      </w:r>
      <w:r>
        <w:rPr>
          <w:rFonts w:ascii="Arial" w:hAnsi="Arial"/>
          <w:sz w:val="20"/>
          <w:u w:val="single"/>
        </w:rPr>
        <w:t xml:space="preserve"> place orders for </w:t>
      </w:r>
      <w:r w:rsidR="0097305C">
        <w:rPr>
          <w:rFonts w:ascii="Arial" w:hAnsi="Arial"/>
          <w:sz w:val="20"/>
          <w:u w:val="single"/>
        </w:rPr>
        <w:t>Narcan</w:t>
      </w:r>
      <w:r>
        <w:rPr>
          <w:rFonts w:ascii="Arial" w:hAnsi="Arial"/>
          <w:sz w:val="20"/>
          <w:u w:val="single"/>
        </w:rPr>
        <w:t>.</w:t>
      </w:r>
    </w:p>
    <w:tbl>
      <w:tblPr>
        <w:tblpPr w:leftFromText="180" w:rightFromText="180" w:vertAnchor="text" w:horzAnchor="margin" w:tblpXSpec="center" w:tblpY="16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430"/>
        <w:gridCol w:w="2610"/>
        <w:gridCol w:w="1260"/>
      </w:tblGrid>
      <w:tr w:rsidR="00B46013" w:rsidRPr="00DE1F8B" w14:paraId="2AE4D497" w14:textId="77777777" w:rsidTr="008A6C58">
        <w:trPr>
          <w:trHeight w:val="297"/>
        </w:trPr>
        <w:tc>
          <w:tcPr>
            <w:tcW w:w="3235" w:type="dxa"/>
            <w:shd w:val="clear" w:color="auto" w:fill="8DB3E2" w:themeFill="text2" w:themeFillTint="66"/>
            <w:noWrap/>
            <w:vAlign w:val="bottom"/>
          </w:tcPr>
          <w:p w14:paraId="6244AA01" w14:textId="77777777" w:rsidR="00B46013" w:rsidRPr="00DE1F8B" w:rsidRDefault="00B46013" w:rsidP="008049CB">
            <w:pPr>
              <w:spacing w:before="120" w:after="120" w:line="264" w:lineRule="auto"/>
              <w:jc w:val="center"/>
              <w:rPr>
                <w:rFonts w:ascii="Arial" w:hAnsi="Arial" w:cs="Arial"/>
                <w:b/>
                <w:bCs/>
              </w:rPr>
            </w:pPr>
            <w:r w:rsidRPr="00DE1F8B">
              <w:rPr>
                <w:rFonts w:ascii="Arial" w:hAnsi="Arial" w:cs="Arial"/>
                <w:b/>
                <w:bCs/>
              </w:rPr>
              <w:t>Name</w:t>
            </w:r>
          </w:p>
        </w:tc>
        <w:tc>
          <w:tcPr>
            <w:tcW w:w="2430" w:type="dxa"/>
            <w:shd w:val="clear" w:color="auto" w:fill="8DB3E2" w:themeFill="text2" w:themeFillTint="66"/>
            <w:noWrap/>
            <w:vAlign w:val="bottom"/>
          </w:tcPr>
          <w:p w14:paraId="7F3AD348" w14:textId="77777777" w:rsidR="00B46013" w:rsidRPr="00DE1F8B" w:rsidRDefault="00B46013" w:rsidP="008049CB">
            <w:pPr>
              <w:spacing w:before="120" w:after="120" w:line="264" w:lineRule="auto"/>
              <w:jc w:val="center"/>
              <w:rPr>
                <w:rFonts w:ascii="Arial" w:hAnsi="Arial" w:cs="Arial"/>
                <w:b/>
                <w:bCs/>
              </w:rPr>
            </w:pPr>
            <w:r w:rsidRPr="00DE1F8B">
              <w:rPr>
                <w:rFonts w:ascii="Arial" w:hAnsi="Arial" w:cs="Arial"/>
                <w:b/>
                <w:bCs/>
              </w:rPr>
              <w:t>Facility</w:t>
            </w:r>
          </w:p>
        </w:tc>
        <w:tc>
          <w:tcPr>
            <w:tcW w:w="2610" w:type="dxa"/>
            <w:shd w:val="clear" w:color="auto" w:fill="8DB3E2" w:themeFill="text2" w:themeFillTint="66"/>
            <w:noWrap/>
            <w:vAlign w:val="bottom"/>
          </w:tcPr>
          <w:p w14:paraId="0EC87914" w14:textId="77777777" w:rsidR="00B46013" w:rsidRPr="00DE1F8B" w:rsidRDefault="00B46013" w:rsidP="008049CB">
            <w:pPr>
              <w:spacing w:before="120" w:after="120" w:line="264" w:lineRule="auto"/>
              <w:jc w:val="center"/>
              <w:rPr>
                <w:rFonts w:ascii="Arial" w:hAnsi="Arial" w:cs="Arial"/>
                <w:b/>
                <w:bCs/>
              </w:rPr>
            </w:pPr>
            <w:r w:rsidRPr="00DE1F8B">
              <w:rPr>
                <w:rFonts w:ascii="Arial" w:hAnsi="Arial" w:cs="Arial"/>
                <w:b/>
                <w:bCs/>
              </w:rPr>
              <w:t>Signature</w:t>
            </w:r>
          </w:p>
        </w:tc>
        <w:tc>
          <w:tcPr>
            <w:tcW w:w="1260" w:type="dxa"/>
            <w:shd w:val="clear" w:color="auto" w:fill="8DB3E2" w:themeFill="text2" w:themeFillTint="66"/>
            <w:noWrap/>
            <w:vAlign w:val="bottom"/>
          </w:tcPr>
          <w:p w14:paraId="3BD9BAEC" w14:textId="77777777" w:rsidR="00B46013" w:rsidRPr="00DE1F8B" w:rsidRDefault="00B46013" w:rsidP="008049CB">
            <w:pPr>
              <w:spacing w:before="120" w:after="120" w:line="264" w:lineRule="auto"/>
              <w:jc w:val="center"/>
              <w:rPr>
                <w:rFonts w:ascii="Arial" w:hAnsi="Arial" w:cs="Arial"/>
                <w:b/>
                <w:bCs/>
              </w:rPr>
            </w:pPr>
            <w:r w:rsidRPr="00DE1F8B">
              <w:rPr>
                <w:rFonts w:ascii="Arial" w:hAnsi="Arial" w:cs="Arial"/>
                <w:b/>
                <w:bCs/>
              </w:rPr>
              <w:t>Date</w:t>
            </w:r>
          </w:p>
        </w:tc>
      </w:tr>
      <w:tr w:rsidR="00B46013" w:rsidRPr="00DE1F8B" w14:paraId="7ED50857" w14:textId="77777777" w:rsidTr="008A6C58">
        <w:trPr>
          <w:trHeight w:val="340"/>
        </w:trPr>
        <w:tc>
          <w:tcPr>
            <w:tcW w:w="3235" w:type="dxa"/>
            <w:shd w:val="clear" w:color="auto" w:fill="auto"/>
            <w:noWrap/>
            <w:vAlign w:val="bottom"/>
          </w:tcPr>
          <w:p w14:paraId="27BC6B11" w14:textId="77777777" w:rsidR="00B46013" w:rsidRPr="00DE1F8B" w:rsidRDefault="00B46013" w:rsidP="008049CB">
            <w:pPr>
              <w:spacing w:before="120" w:after="120" w:line="264" w:lineRule="auto"/>
              <w:jc w:val="center"/>
              <w:rPr>
                <w:rFonts w:ascii="Arial" w:hAnsi="Arial" w:cs="Arial"/>
                <w:sz w:val="20"/>
              </w:rPr>
            </w:pPr>
          </w:p>
        </w:tc>
        <w:tc>
          <w:tcPr>
            <w:tcW w:w="2430" w:type="dxa"/>
            <w:shd w:val="clear" w:color="auto" w:fill="auto"/>
            <w:noWrap/>
            <w:vAlign w:val="bottom"/>
          </w:tcPr>
          <w:p w14:paraId="02642639" w14:textId="77777777" w:rsidR="00B46013" w:rsidRPr="00DE1F8B" w:rsidRDefault="00B46013" w:rsidP="008049CB">
            <w:pPr>
              <w:spacing w:before="120" w:after="120" w:line="264" w:lineRule="auto"/>
              <w:jc w:val="center"/>
              <w:rPr>
                <w:rFonts w:ascii="Arial" w:hAnsi="Arial" w:cs="Arial"/>
                <w:sz w:val="20"/>
              </w:rPr>
            </w:pPr>
          </w:p>
        </w:tc>
        <w:tc>
          <w:tcPr>
            <w:tcW w:w="2610" w:type="dxa"/>
            <w:shd w:val="clear" w:color="auto" w:fill="auto"/>
            <w:noWrap/>
            <w:vAlign w:val="bottom"/>
          </w:tcPr>
          <w:p w14:paraId="571B1147" w14:textId="77777777" w:rsidR="00B46013" w:rsidRPr="00DE1F8B" w:rsidRDefault="00B46013" w:rsidP="008049CB">
            <w:pPr>
              <w:spacing w:before="120" w:after="120" w:line="264" w:lineRule="auto"/>
              <w:jc w:val="center"/>
              <w:rPr>
                <w:rFonts w:ascii="Arial" w:hAnsi="Arial" w:cs="Arial"/>
                <w:sz w:val="20"/>
              </w:rPr>
            </w:pPr>
          </w:p>
        </w:tc>
        <w:tc>
          <w:tcPr>
            <w:tcW w:w="1260" w:type="dxa"/>
            <w:shd w:val="clear" w:color="auto" w:fill="auto"/>
            <w:noWrap/>
            <w:vAlign w:val="bottom"/>
          </w:tcPr>
          <w:p w14:paraId="4472AFF4" w14:textId="77777777" w:rsidR="00B46013" w:rsidRPr="00DE1F8B" w:rsidRDefault="00B46013" w:rsidP="008049CB">
            <w:pPr>
              <w:spacing w:before="120" w:after="120" w:line="264" w:lineRule="auto"/>
              <w:jc w:val="center"/>
              <w:rPr>
                <w:rFonts w:ascii="Arial" w:hAnsi="Arial" w:cs="Arial"/>
                <w:sz w:val="20"/>
              </w:rPr>
            </w:pPr>
          </w:p>
        </w:tc>
      </w:tr>
      <w:tr w:rsidR="00B46013" w:rsidRPr="00DE1F8B" w14:paraId="3C832983" w14:textId="77777777" w:rsidTr="008A6C58">
        <w:trPr>
          <w:trHeight w:val="432"/>
        </w:trPr>
        <w:tc>
          <w:tcPr>
            <w:tcW w:w="3235" w:type="dxa"/>
            <w:shd w:val="clear" w:color="auto" w:fill="auto"/>
            <w:noWrap/>
            <w:vAlign w:val="bottom"/>
          </w:tcPr>
          <w:p w14:paraId="4DADF69A" w14:textId="77777777" w:rsidR="00B46013" w:rsidRPr="00DE1F8B" w:rsidRDefault="00B46013" w:rsidP="008049CB">
            <w:pPr>
              <w:spacing w:before="120" w:after="120" w:line="264" w:lineRule="auto"/>
              <w:jc w:val="center"/>
              <w:rPr>
                <w:rFonts w:ascii="Arial" w:hAnsi="Arial" w:cs="Arial"/>
                <w:sz w:val="20"/>
              </w:rPr>
            </w:pPr>
          </w:p>
        </w:tc>
        <w:tc>
          <w:tcPr>
            <w:tcW w:w="2430" w:type="dxa"/>
            <w:shd w:val="clear" w:color="auto" w:fill="auto"/>
            <w:noWrap/>
            <w:vAlign w:val="bottom"/>
          </w:tcPr>
          <w:p w14:paraId="25DA5BAC" w14:textId="77777777" w:rsidR="00B46013" w:rsidRPr="00DE1F8B" w:rsidRDefault="00B46013" w:rsidP="008049CB">
            <w:pPr>
              <w:spacing w:before="120" w:after="120" w:line="264" w:lineRule="auto"/>
              <w:jc w:val="center"/>
              <w:rPr>
                <w:rFonts w:ascii="Arial" w:hAnsi="Arial" w:cs="Arial"/>
                <w:sz w:val="20"/>
              </w:rPr>
            </w:pPr>
          </w:p>
        </w:tc>
        <w:tc>
          <w:tcPr>
            <w:tcW w:w="2610" w:type="dxa"/>
            <w:shd w:val="clear" w:color="auto" w:fill="auto"/>
            <w:noWrap/>
            <w:vAlign w:val="bottom"/>
          </w:tcPr>
          <w:p w14:paraId="44FB9446" w14:textId="77777777" w:rsidR="00B46013" w:rsidRPr="00DE1F8B" w:rsidRDefault="00B46013" w:rsidP="008049CB">
            <w:pPr>
              <w:spacing w:before="120" w:after="120" w:line="264" w:lineRule="auto"/>
              <w:jc w:val="center"/>
              <w:rPr>
                <w:rFonts w:ascii="Arial" w:hAnsi="Arial" w:cs="Arial"/>
                <w:sz w:val="20"/>
              </w:rPr>
            </w:pPr>
          </w:p>
        </w:tc>
        <w:tc>
          <w:tcPr>
            <w:tcW w:w="1260" w:type="dxa"/>
            <w:shd w:val="clear" w:color="auto" w:fill="auto"/>
            <w:noWrap/>
            <w:vAlign w:val="bottom"/>
          </w:tcPr>
          <w:p w14:paraId="02742384" w14:textId="77777777" w:rsidR="00B46013" w:rsidRPr="00DE1F8B" w:rsidRDefault="00B46013" w:rsidP="008049CB">
            <w:pPr>
              <w:spacing w:before="120" w:after="120" w:line="264" w:lineRule="auto"/>
              <w:jc w:val="center"/>
              <w:rPr>
                <w:rFonts w:ascii="Arial" w:hAnsi="Arial" w:cs="Arial"/>
                <w:sz w:val="20"/>
              </w:rPr>
            </w:pPr>
          </w:p>
        </w:tc>
      </w:tr>
      <w:tr w:rsidR="00B46013" w:rsidRPr="00DE1F8B" w14:paraId="3D998139" w14:textId="77777777" w:rsidTr="008A6C58">
        <w:trPr>
          <w:trHeight w:val="340"/>
        </w:trPr>
        <w:tc>
          <w:tcPr>
            <w:tcW w:w="3235" w:type="dxa"/>
            <w:shd w:val="clear" w:color="auto" w:fill="auto"/>
            <w:noWrap/>
            <w:vAlign w:val="bottom"/>
          </w:tcPr>
          <w:p w14:paraId="0EDC6707" w14:textId="77777777" w:rsidR="00B46013" w:rsidRPr="00DE1F8B" w:rsidRDefault="00B46013" w:rsidP="008049CB">
            <w:pPr>
              <w:spacing w:before="120" w:after="120" w:line="264" w:lineRule="auto"/>
              <w:jc w:val="center"/>
              <w:rPr>
                <w:rFonts w:ascii="Arial" w:hAnsi="Arial" w:cs="Arial"/>
                <w:sz w:val="20"/>
              </w:rPr>
            </w:pPr>
          </w:p>
        </w:tc>
        <w:tc>
          <w:tcPr>
            <w:tcW w:w="2430" w:type="dxa"/>
            <w:shd w:val="clear" w:color="auto" w:fill="auto"/>
            <w:noWrap/>
            <w:vAlign w:val="bottom"/>
          </w:tcPr>
          <w:p w14:paraId="38693942" w14:textId="77777777" w:rsidR="00B46013" w:rsidRPr="00DE1F8B" w:rsidRDefault="00B46013" w:rsidP="008049CB">
            <w:pPr>
              <w:spacing w:before="120" w:after="120" w:line="264" w:lineRule="auto"/>
              <w:jc w:val="center"/>
              <w:rPr>
                <w:rFonts w:ascii="Arial" w:hAnsi="Arial" w:cs="Arial"/>
                <w:sz w:val="20"/>
              </w:rPr>
            </w:pPr>
          </w:p>
        </w:tc>
        <w:tc>
          <w:tcPr>
            <w:tcW w:w="2610" w:type="dxa"/>
            <w:shd w:val="clear" w:color="auto" w:fill="auto"/>
            <w:noWrap/>
            <w:vAlign w:val="bottom"/>
          </w:tcPr>
          <w:p w14:paraId="37C657EB" w14:textId="77777777" w:rsidR="00B46013" w:rsidRPr="00DE1F8B" w:rsidRDefault="00B46013" w:rsidP="008049CB">
            <w:pPr>
              <w:spacing w:before="120" w:after="120" w:line="264" w:lineRule="auto"/>
              <w:jc w:val="center"/>
              <w:rPr>
                <w:rFonts w:ascii="Arial" w:hAnsi="Arial" w:cs="Arial"/>
                <w:sz w:val="20"/>
              </w:rPr>
            </w:pPr>
          </w:p>
        </w:tc>
        <w:tc>
          <w:tcPr>
            <w:tcW w:w="1260" w:type="dxa"/>
            <w:shd w:val="clear" w:color="auto" w:fill="auto"/>
            <w:noWrap/>
            <w:vAlign w:val="bottom"/>
          </w:tcPr>
          <w:p w14:paraId="4F279C06" w14:textId="77777777" w:rsidR="00B46013" w:rsidRPr="00DE1F8B" w:rsidRDefault="00B46013" w:rsidP="008049CB">
            <w:pPr>
              <w:spacing w:before="120" w:after="120" w:line="264" w:lineRule="auto"/>
              <w:jc w:val="center"/>
              <w:rPr>
                <w:rFonts w:ascii="Arial" w:hAnsi="Arial" w:cs="Arial"/>
                <w:sz w:val="20"/>
              </w:rPr>
            </w:pPr>
          </w:p>
        </w:tc>
      </w:tr>
      <w:tr w:rsidR="00B46013" w:rsidRPr="00DE1F8B" w14:paraId="492A9828" w14:textId="77777777" w:rsidTr="008A6C58">
        <w:trPr>
          <w:trHeight w:val="340"/>
        </w:trPr>
        <w:tc>
          <w:tcPr>
            <w:tcW w:w="3235" w:type="dxa"/>
            <w:shd w:val="clear" w:color="auto" w:fill="auto"/>
            <w:noWrap/>
            <w:vAlign w:val="bottom"/>
          </w:tcPr>
          <w:p w14:paraId="44FF48E4" w14:textId="77777777" w:rsidR="00B46013" w:rsidRPr="00DE1F8B" w:rsidRDefault="00B46013" w:rsidP="008049CB">
            <w:pPr>
              <w:spacing w:before="120" w:after="120" w:line="264" w:lineRule="auto"/>
              <w:jc w:val="center"/>
              <w:rPr>
                <w:rFonts w:ascii="Arial" w:hAnsi="Arial" w:cs="Arial"/>
                <w:sz w:val="20"/>
              </w:rPr>
            </w:pPr>
          </w:p>
        </w:tc>
        <w:tc>
          <w:tcPr>
            <w:tcW w:w="2430" w:type="dxa"/>
            <w:shd w:val="clear" w:color="auto" w:fill="auto"/>
            <w:noWrap/>
            <w:vAlign w:val="bottom"/>
          </w:tcPr>
          <w:p w14:paraId="109C1CDC" w14:textId="77777777" w:rsidR="00B46013" w:rsidRPr="00DE1F8B" w:rsidRDefault="00B46013" w:rsidP="008049CB">
            <w:pPr>
              <w:spacing w:before="120" w:after="120" w:line="264" w:lineRule="auto"/>
              <w:jc w:val="center"/>
              <w:rPr>
                <w:rFonts w:ascii="Arial" w:hAnsi="Arial" w:cs="Arial"/>
                <w:sz w:val="20"/>
              </w:rPr>
            </w:pPr>
          </w:p>
        </w:tc>
        <w:tc>
          <w:tcPr>
            <w:tcW w:w="2610" w:type="dxa"/>
            <w:shd w:val="clear" w:color="auto" w:fill="auto"/>
            <w:noWrap/>
            <w:vAlign w:val="bottom"/>
          </w:tcPr>
          <w:p w14:paraId="500BE914" w14:textId="77777777" w:rsidR="00B46013" w:rsidRPr="00DE1F8B" w:rsidRDefault="00B46013" w:rsidP="008049CB">
            <w:pPr>
              <w:spacing w:before="120" w:after="120" w:line="264" w:lineRule="auto"/>
              <w:jc w:val="center"/>
              <w:rPr>
                <w:rFonts w:ascii="Arial" w:hAnsi="Arial" w:cs="Arial"/>
                <w:sz w:val="20"/>
              </w:rPr>
            </w:pPr>
          </w:p>
        </w:tc>
        <w:tc>
          <w:tcPr>
            <w:tcW w:w="1260" w:type="dxa"/>
            <w:shd w:val="clear" w:color="auto" w:fill="auto"/>
            <w:noWrap/>
            <w:vAlign w:val="bottom"/>
          </w:tcPr>
          <w:p w14:paraId="73F99734" w14:textId="77777777" w:rsidR="00B46013" w:rsidRPr="00DE1F8B" w:rsidRDefault="00B46013" w:rsidP="008049CB">
            <w:pPr>
              <w:spacing w:before="120" w:after="120" w:line="264" w:lineRule="auto"/>
              <w:jc w:val="center"/>
              <w:rPr>
                <w:rFonts w:ascii="Arial" w:hAnsi="Arial" w:cs="Arial"/>
                <w:sz w:val="20"/>
              </w:rPr>
            </w:pPr>
          </w:p>
        </w:tc>
      </w:tr>
    </w:tbl>
    <w:p w14:paraId="3CD251CC" w14:textId="77777777" w:rsidR="008049CB" w:rsidRDefault="008049CB" w:rsidP="008049CB">
      <w:pPr>
        <w:ind w:left="720" w:firstLine="720"/>
        <w:rPr>
          <w:rFonts w:ascii="Arial" w:hAnsi="Arial"/>
        </w:rPr>
      </w:pPr>
    </w:p>
    <w:p w14:paraId="09B29DEE" w14:textId="1D20635B" w:rsidR="00B46013" w:rsidRPr="00DE1F8B" w:rsidRDefault="005F1CF1" w:rsidP="008049CB">
      <w:pPr>
        <w:ind w:left="720" w:firstLine="720"/>
        <w:rPr>
          <w:rFonts w:ascii="Arial" w:hAnsi="Arial"/>
        </w:rPr>
      </w:pPr>
      <w:r>
        <w:rPr>
          <w:rFonts w:ascii="Arial" w:hAnsi="Arial"/>
        </w:rPr>
        <w:t xml:space="preserve">SIGNATURE OF APPROVAL:     </w:t>
      </w:r>
      <w:r w:rsidR="00B46013" w:rsidRPr="00DE1F8B">
        <w:rPr>
          <w:rFonts w:ascii="Arial" w:hAnsi="Arial"/>
        </w:rPr>
        <w:t>_____________________</w:t>
      </w:r>
    </w:p>
    <w:p w14:paraId="24615E40" w14:textId="77777777" w:rsidR="00B46013" w:rsidRPr="00DE1F8B" w:rsidRDefault="00B46013" w:rsidP="00B46013">
      <w:pPr>
        <w:ind w:left="720" w:firstLine="720"/>
        <w:rPr>
          <w:rFonts w:ascii="Arial" w:hAnsi="Arial"/>
        </w:rPr>
      </w:pPr>
      <w:r w:rsidRPr="00DE1F8B">
        <w:rPr>
          <w:rFonts w:ascii="Arial" w:hAnsi="Arial"/>
        </w:rPr>
        <w:t xml:space="preserve">  </w:t>
      </w:r>
    </w:p>
    <w:p w14:paraId="46697CDB" w14:textId="77777777" w:rsidR="00B46013" w:rsidRPr="00DE1F8B" w:rsidRDefault="00B46013" w:rsidP="00B46013">
      <w:pPr>
        <w:ind w:left="720" w:firstLine="720"/>
        <w:rPr>
          <w:rFonts w:ascii="Arial" w:hAnsi="Arial"/>
        </w:rPr>
      </w:pPr>
      <w:r w:rsidRPr="00DE1F8B">
        <w:rPr>
          <w:rFonts w:ascii="Arial" w:hAnsi="Arial"/>
        </w:rPr>
        <w:t xml:space="preserve">  TITLE:                                         _____________________</w:t>
      </w:r>
    </w:p>
    <w:p w14:paraId="57E7B051" w14:textId="77777777" w:rsidR="00B46013" w:rsidRPr="00DE1F8B" w:rsidRDefault="00B46013" w:rsidP="00B46013">
      <w:pPr>
        <w:ind w:left="720" w:firstLine="720"/>
        <w:rPr>
          <w:rFonts w:ascii="Arial" w:hAnsi="Arial"/>
        </w:rPr>
      </w:pPr>
    </w:p>
    <w:p w14:paraId="6E63F1FC" w14:textId="7E906BA7" w:rsidR="00B46013" w:rsidRPr="00DE1F8B" w:rsidRDefault="00B46013" w:rsidP="00B46013">
      <w:pPr>
        <w:rPr>
          <w:rFonts w:ascii="Arial" w:hAnsi="Arial"/>
        </w:rPr>
      </w:pPr>
      <w:r w:rsidRPr="00DE1F8B">
        <w:rPr>
          <w:rFonts w:ascii="Arial" w:hAnsi="Arial"/>
        </w:rPr>
        <w:t xml:space="preserve">                        DATE                                         </w:t>
      </w:r>
      <w:r w:rsidR="005F1CF1">
        <w:rPr>
          <w:rFonts w:ascii="Arial" w:hAnsi="Arial"/>
        </w:rPr>
        <w:t xml:space="preserve"> </w:t>
      </w:r>
      <w:r w:rsidRPr="00DE1F8B">
        <w:rPr>
          <w:rFonts w:ascii="Arial" w:hAnsi="Arial"/>
        </w:rPr>
        <w:t>_____________________</w:t>
      </w:r>
    </w:p>
    <w:p w14:paraId="0B47333B" w14:textId="77777777" w:rsidR="00B46013" w:rsidRPr="00DE1F8B" w:rsidRDefault="00B46013" w:rsidP="00B46013">
      <w:pPr>
        <w:spacing w:before="120" w:after="120" w:line="264" w:lineRule="auto"/>
        <w:jc w:val="center"/>
        <w:rPr>
          <w:rFonts w:ascii="Arial" w:hAnsi="Arial"/>
        </w:rPr>
      </w:pPr>
      <w:r w:rsidRPr="00DE1F8B">
        <w:rPr>
          <w:rFonts w:ascii="Arial" w:hAnsi="Arial"/>
        </w:rPr>
        <w:t xml:space="preserve">   </w:t>
      </w:r>
    </w:p>
    <w:p w14:paraId="45851A73" w14:textId="77777777" w:rsidR="00B46013" w:rsidRPr="00DE1F8B" w:rsidRDefault="00B46013" w:rsidP="005F1CF1">
      <w:pPr>
        <w:spacing w:before="120" w:after="120" w:line="264" w:lineRule="auto"/>
        <w:ind w:left="1440" w:firstLine="720"/>
        <w:rPr>
          <w:rFonts w:ascii="Arial" w:hAnsi="Arial"/>
          <w:sz w:val="20"/>
          <w:u w:val="single"/>
        </w:rPr>
      </w:pPr>
      <w:r w:rsidRPr="00DE1F8B">
        <w:rPr>
          <w:rFonts w:ascii="Arial" w:hAnsi="Arial"/>
          <w:sz w:val="20"/>
        </w:rPr>
        <w:t>(</w:t>
      </w:r>
      <w:r w:rsidRPr="00DE1F8B">
        <w:rPr>
          <w:rFonts w:ascii="Arial" w:hAnsi="Arial"/>
          <w:sz w:val="20"/>
          <w:u w:val="single"/>
        </w:rPr>
        <w:t>Needs to be approved by supervisor of highest-level employee listed above)</w:t>
      </w:r>
    </w:p>
    <w:p w14:paraId="1E549A93" w14:textId="77777777" w:rsidR="00B46013" w:rsidRPr="00DE1F8B" w:rsidRDefault="00B46013" w:rsidP="005F1CF1">
      <w:pPr>
        <w:spacing w:before="120" w:after="120" w:line="264" w:lineRule="auto"/>
        <w:jc w:val="center"/>
        <w:rPr>
          <w:rFonts w:ascii="Arial" w:hAnsi="Arial" w:cs="Arial"/>
          <w:sz w:val="16"/>
          <w:szCs w:val="16"/>
        </w:rPr>
      </w:pPr>
      <w:r w:rsidRPr="00DE1F8B">
        <w:rPr>
          <w:rFonts w:ascii="Arial" w:hAnsi="Arial" w:cs="Arial"/>
          <w:sz w:val="16"/>
          <w:szCs w:val="16"/>
        </w:rPr>
        <w:t>Florida State Hospital</w:t>
      </w:r>
    </w:p>
    <w:p w14:paraId="2EBAC95A" w14:textId="6F28DA7C" w:rsidR="00B46013" w:rsidRPr="00DE1F8B" w:rsidRDefault="00B46013" w:rsidP="005F1CF1">
      <w:pPr>
        <w:tabs>
          <w:tab w:val="center" w:pos="4680"/>
          <w:tab w:val="right" w:pos="9360"/>
        </w:tabs>
        <w:spacing w:before="120" w:after="120" w:line="264" w:lineRule="auto"/>
        <w:jc w:val="center"/>
        <w:rPr>
          <w:rFonts w:ascii="Arial" w:hAnsi="Arial" w:cs="Arial"/>
          <w:sz w:val="16"/>
          <w:szCs w:val="16"/>
          <w:u w:val="single"/>
        </w:rPr>
      </w:pPr>
      <w:r w:rsidRPr="00DE1F8B">
        <w:rPr>
          <w:rFonts w:ascii="Arial" w:hAnsi="Arial" w:cs="Arial"/>
          <w:sz w:val="16"/>
          <w:szCs w:val="16"/>
          <w:u w:val="single"/>
        </w:rPr>
        <w:t xml:space="preserve">100 North Main Street/POB 1000 </w:t>
      </w:r>
      <w:r w:rsidRPr="00DE1F8B">
        <w:rPr>
          <w:rFonts w:ascii="Arial" w:hAnsi="Arial" w:cs="Arial"/>
          <w:sz w:val="16"/>
          <w:szCs w:val="16"/>
          <w:u w:val="single"/>
        </w:rPr>
        <w:sym w:font="Wingdings 2" w:char="F096"/>
      </w:r>
      <w:r w:rsidRPr="00DE1F8B">
        <w:rPr>
          <w:rFonts w:ascii="Arial" w:hAnsi="Arial" w:cs="Arial"/>
          <w:sz w:val="16"/>
          <w:szCs w:val="16"/>
          <w:u w:val="single"/>
        </w:rPr>
        <w:t xml:space="preserve"> Chattahoochee, Florida 32324-1000</w:t>
      </w:r>
    </w:p>
    <w:p w14:paraId="4ECB5444" w14:textId="77777777" w:rsidR="00B46013" w:rsidRPr="00DE1F8B" w:rsidRDefault="00B46013" w:rsidP="00B46013">
      <w:pPr>
        <w:jc w:val="center"/>
        <w:rPr>
          <w:rFonts w:ascii="Arial" w:hAnsi="Arial" w:cs="Arial"/>
          <w:snapToGrid w:val="0"/>
          <w:sz w:val="16"/>
          <w:szCs w:val="16"/>
        </w:rPr>
      </w:pPr>
      <w:r w:rsidRPr="00DE1F8B">
        <w:rPr>
          <w:rFonts w:ascii="Arial" w:hAnsi="Arial" w:cs="Arial"/>
          <w:snapToGrid w:val="0"/>
          <w:sz w:val="16"/>
          <w:szCs w:val="16"/>
        </w:rPr>
        <w:t>Mission: Work in partnership with local communities to protect the vulnerable, promote strong and economically self-sufficient families, and advance personal and family recovery and resiliency</w:t>
      </w:r>
    </w:p>
    <w:p w14:paraId="696C94FC" w14:textId="77777777" w:rsidR="00B46013" w:rsidRPr="00DE1F8B" w:rsidRDefault="00B46013" w:rsidP="00B46013">
      <w:pPr>
        <w:jc w:val="center"/>
        <w:rPr>
          <w:rFonts w:ascii="Arial" w:hAnsi="Arial" w:cs="Arial"/>
          <w:snapToGrid w:val="0"/>
          <w:sz w:val="16"/>
          <w:szCs w:val="16"/>
        </w:rPr>
      </w:pPr>
    </w:p>
    <w:p w14:paraId="059C710D" w14:textId="719E9E26" w:rsidR="00B46013" w:rsidRPr="00DE1F8B" w:rsidRDefault="00B46013" w:rsidP="00B46013">
      <w:pPr>
        <w:jc w:val="center"/>
        <w:rPr>
          <w:rFonts w:ascii="Arial" w:hAnsi="Arial" w:cs="Arial"/>
          <w:snapToGrid w:val="0"/>
          <w:sz w:val="16"/>
          <w:szCs w:val="16"/>
        </w:rPr>
      </w:pPr>
      <w:r w:rsidRPr="00DE1F8B">
        <w:rPr>
          <w:rFonts w:ascii="Arial" w:hAnsi="Arial" w:cs="Arial"/>
          <w:snapToGrid w:val="0"/>
          <w:sz w:val="16"/>
          <w:szCs w:val="16"/>
        </w:rPr>
        <w:t>If you require Americans with Disabilities Act accommodations to participate in an event at Florida State Hospital, please notify Human Resources at (850) 663-7585 at least seven (7) days prior to the event.  Deaf or hard of hearing individuals may call 1-800-955-8771.</w:t>
      </w:r>
    </w:p>
    <w:p w14:paraId="5DA9A99B" w14:textId="0164E733" w:rsidR="00B46013" w:rsidRPr="00DE1F8B" w:rsidRDefault="00B46013" w:rsidP="00B46013">
      <w:pPr>
        <w:ind w:left="6480" w:firstLine="720"/>
        <w:rPr>
          <w:rFonts w:ascii="Arial" w:hAnsi="Arial" w:cs="Arial"/>
          <w:snapToGrid w:val="0"/>
          <w:sz w:val="16"/>
          <w:szCs w:val="16"/>
        </w:rPr>
      </w:pPr>
    </w:p>
    <w:p w14:paraId="50DC8DC1" w14:textId="66DC9B80" w:rsidR="00B46013" w:rsidRPr="00DE1F8B" w:rsidRDefault="00051E72" w:rsidP="00B46013">
      <w:pPr>
        <w:tabs>
          <w:tab w:val="right" w:pos="9360"/>
        </w:tabs>
        <w:spacing w:before="120" w:after="120" w:line="264" w:lineRule="auto"/>
        <w:rPr>
          <w:rFonts w:ascii="Arial" w:hAnsi="Arial" w:cs="Arial"/>
          <w:sz w:val="16"/>
          <w:szCs w:val="16"/>
        </w:rPr>
      </w:pPr>
      <w:r w:rsidRPr="00DE1F8B">
        <w:rPr>
          <w:rFonts w:ascii="Arial" w:hAnsi="Arial" w:cs="Arial"/>
          <w:noProof/>
          <w:sz w:val="16"/>
          <w:szCs w:val="16"/>
          <w:lang w:bidi="ar-SA"/>
        </w:rPr>
        <w:drawing>
          <wp:anchor distT="0" distB="0" distL="114300" distR="114300" simplePos="0" relativeHeight="377490181" behindDoc="0" locked="0" layoutInCell="1" allowOverlap="1" wp14:anchorId="2618781B" wp14:editId="3FBE51FE">
            <wp:simplePos x="0" y="0"/>
            <wp:positionH relativeFrom="column">
              <wp:posOffset>657860</wp:posOffset>
            </wp:positionH>
            <wp:positionV relativeFrom="paragraph">
              <wp:posOffset>86360</wp:posOffset>
            </wp:positionV>
            <wp:extent cx="571500" cy="516890"/>
            <wp:effectExtent l="0" t="0" r="0" b="0"/>
            <wp:wrapNone/>
            <wp:docPr id="13" name="Picture 13" descr="carflogotp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flogotpt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16890"/>
                    </a:xfrm>
                    <a:prstGeom prst="rect">
                      <a:avLst/>
                    </a:prstGeom>
                    <a:noFill/>
                    <a:ln>
                      <a:noFill/>
                    </a:ln>
                  </pic:spPr>
                </pic:pic>
              </a:graphicData>
            </a:graphic>
          </wp:anchor>
        </w:drawing>
      </w:r>
      <w:r w:rsidRPr="00DE1F8B">
        <w:rPr>
          <w:i/>
          <w:noProof/>
          <w:sz w:val="16"/>
          <w:szCs w:val="16"/>
          <w:lang w:bidi="ar-SA"/>
        </w:rPr>
        <w:drawing>
          <wp:anchor distT="0" distB="0" distL="114300" distR="114300" simplePos="0" relativeHeight="377491205" behindDoc="0" locked="0" layoutInCell="1" allowOverlap="1" wp14:anchorId="02C8AA1E" wp14:editId="38465E15">
            <wp:simplePos x="0" y="0"/>
            <wp:positionH relativeFrom="column">
              <wp:posOffset>5533390</wp:posOffset>
            </wp:positionH>
            <wp:positionV relativeFrom="paragraph">
              <wp:posOffset>33655</wp:posOffset>
            </wp:positionV>
            <wp:extent cx="533400" cy="533400"/>
            <wp:effectExtent l="0" t="0" r="0" b="0"/>
            <wp:wrapNone/>
            <wp:docPr id="7" name="Picture 7" descr="new_ste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sterling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p>
    <w:p w14:paraId="3836F4EA" w14:textId="77777777" w:rsidR="00B46013" w:rsidRDefault="00B46013" w:rsidP="00B46013">
      <w:pPr>
        <w:tabs>
          <w:tab w:val="right" w:pos="9360"/>
        </w:tabs>
        <w:spacing w:before="120" w:after="120" w:line="264" w:lineRule="auto"/>
        <w:rPr>
          <w:rFonts w:ascii="Arial" w:hAnsi="Arial" w:cs="Arial"/>
          <w:sz w:val="16"/>
          <w:szCs w:val="16"/>
        </w:rPr>
      </w:pPr>
    </w:p>
    <w:p w14:paraId="0BA43284" w14:textId="77777777" w:rsidR="00885086" w:rsidRPr="00DE1F8B" w:rsidRDefault="00885086" w:rsidP="00051E72">
      <w:pPr>
        <w:tabs>
          <w:tab w:val="right" w:pos="9360"/>
        </w:tabs>
        <w:spacing w:before="120" w:after="120" w:line="264" w:lineRule="auto"/>
        <w:rPr>
          <w:rFonts w:ascii="Arial" w:hAnsi="Arial" w:cs="Arial"/>
          <w:sz w:val="16"/>
          <w:szCs w:val="16"/>
        </w:rPr>
      </w:pPr>
    </w:p>
    <w:p w14:paraId="2F5E79A5" w14:textId="099E0DA3" w:rsidR="00B46013" w:rsidRDefault="00B46013" w:rsidP="00051E72">
      <w:pPr>
        <w:widowControl/>
        <w:numPr>
          <w:ilvl w:val="0"/>
          <w:numId w:val="22"/>
        </w:numPr>
        <w:tabs>
          <w:tab w:val="right" w:pos="9360"/>
        </w:tabs>
        <w:spacing w:before="120" w:after="120" w:line="264" w:lineRule="auto"/>
        <w:contextualSpacing/>
        <w:rPr>
          <w:rFonts w:ascii="Arial" w:hAnsi="Arial" w:cs="Arial"/>
          <w:sz w:val="16"/>
          <w:szCs w:val="16"/>
        </w:rPr>
      </w:pPr>
      <w:r w:rsidRPr="00DE1F8B">
        <w:rPr>
          <w:rFonts w:ascii="Arial" w:hAnsi="Arial" w:cs="Arial"/>
          <w:sz w:val="16"/>
          <w:szCs w:val="16"/>
        </w:rPr>
        <w:t>F ACCREDITED</w:t>
      </w:r>
      <w:r w:rsidRPr="00DE1F8B">
        <w:rPr>
          <w:rFonts w:ascii="Arial" w:hAnsi="Arial" w:cs="Arial"/>
          <w:sz w:val="16"/>
          <w:szCs w:val="16"/>
        </w:rPr>
        <w:tab/>
      </w:r>
      <w:r w:rsidRPr="00885086">
        <w:rPr>
          <w:rFonts w:ascii="Arial" w:hAnsi="Arial" w:cs="Arial"/>
          <w:sz w:val="16"/>
          <w:szCs w:val="16"/>
        </w:rPr>
        <w:t>GOVERNOR’S STERLING AWARD RECIPIENT</w:t>
      </w:r>
    </w:p>
    <w:p w14:paraId="2916DF3A" w14:textId="77777777" w:rsidR="00C02708" w:rsidRDefault="00C02708" w:rsidP="009539EC">
      <w:pPr>
        <w:widowControl/>
        <w:tabs>
          <w:tab w:val="right" w:pos="9360"/>
        </w:tabs>
        <w:spacing w:before="120" w:after="120" w:line="264" w:lineRule="auto"/>
        <w:contextualSpacing/>
        <w:rPr>
          <w:b/>
          <w:sz w:val="22"/>
          <w:szCs w:val="22"/>
        </w:rPr>
      </w:pPr>
    </w:p>
    <w:p w14:paraId="65D9FED4" w14:textId="77777777" w:rsidR="000D4CF7" w:rsidRDefault="000D4CF7" w:rsidP="00E3407E">
      <w:pPr>
        <w:widowControl/>
        <w:tabs>
          <w:tab w:val="right" w:pos="9360"/>
        </w:tabs>
        <w:spacing w:before="120" w:after="120" w:line="264" w:lineRule="auto"/>
        <w:contextualSpacing/>
        <w:jc w:val="center"/>
        <w:rPr>
          <w:b/>
        </w:rPr>
      </w:pPr>
    </w:p>
    <w:p w14:paraId="771209CB" w14:textId="77777777" w:rsidR="000D4CF7" w:rsidRDefault="000D4CF7" w:rsidP="00E3407E">
      <w:pPr>
        <w:widowControl/>
        <w:tabs>
          <w:tab w:val="right" w:pos="9360"/>
        </w:tabs>
        <w:spacing w:before="120" w:after="120" w:line="264" w:lineRule="auto"/>
        <w:contextualSpacing/>
        <w:jc w:val="center"/>
        <w:rPr>
          <w:b/>
        </w:rPr>
      </w:pPr>
    </w:p>
    <w:p w14:paraId="0A0E977A" w14:textId="77777777" w:rsidR="000D4CF7" w:rsidRDefault="000D4CF7" w:rsidP="00E3407E">
      <w:pPr>
        <w:widowControl/>
        <w:tabs>
          <w:tab w:val="right" w:pos="9360"/>
        </w:tabs>
        <w:spacing w:before="120" w:after="120" w:line="264" w:lineRule="auto"/>
        <w:contextualSpacing/>
        <w:jc w:val="center"/>
        <w:rPr>
          <w:b/>
        </w:rPr>
      </w:pPr>
    </w:p>
    <w:p w14:paraId="6CD5D7FE" w14:textId="485DDFE0" w:rsidR="000D4CF7" w:rsidRDefault="000D4CF7" w:rsidP="00E3407E">
      <w:pPr>
        <w:widowControl/>
        <w:tabs>
          <w:tab w:val="right" w:pos="9360"/>
        </w:tabs>
        <w:spacing w:before="120" w:after="120" w:line="264" w:lineRule="auto"/>
        <w:contextualSpacing/>
        <w:jc w:val="center"/>
        <w:rPr>
          <w:b/>
        </w:rPr>
      </w:pPr>
    </w:p>
    <w:p w14:paraId="546267C5" w14:textId="77777777" w:rsidR="005F53B4" w:rsidRDefault="005F53B4" w:rsidP="00E3407E">
      <w:pPr>
        <w:widowControl/>
        <w:tabs>
          <w:tab w:val="right" w:pos="9360"/>
        </w:tabs>
        <w:spacing w:before="120" w:after="120" w:line="264" w:lineRule="auto"/>
        <w:contextualSpacing/>
        <w:jc w:val="center"/>
        <w:rPr>
          <w:b/>
        </w:rPr>
      </w:pPr>
    </w:p>
    <w:p w14:paraId="3F973643" w14:textId="27097DD6" w:rsidR="00E3407E" w:rsidRPr="00C02708" w:rsidRDefault="00E3407E" w:rsidP="00E3407E">
      <w:pPr>
        <w:widowControl/>
        <w:tabs>
          <w:tab w:val="right" w:pos="9360"/>
        </w:tabs>
        <w:spacing w:before="120" w:after="120" w:line="264" w:lineRule="auto"/>
        <w:contextualSpacing/>
        <w:jc w:val="center"/>
        <w:rPr>
          <w:b/>
        </w:rPr>
      </w:pPr>
      <w:r w:rsidRPr="00C02708">
        <w:rPr>
          <w:b/>
        </w:rPr>
        <w:lastRenderedPageBreak/>
        <w:t>APPENDIX B</w:t>
      </w:r>
    </w:p>
    <w:p w14:paraId="6ABA7175" w14:textId="77777777" w:rsidR="00971B86" w:rsidRDefault="00971B86" w:rsidP="00971B86">
      <w:pPr>
        <w:widowControl/>
        <w:jc w:val="center"/>
        <w:rPr>
          <w:bCs/>
          <w:color w:val="auto"/>
          <w:lang w:bidi="ar-SA"/>
        </w:rPr>
      </w:pPr>
    </w:p>
    <w:p w14:paraId="0BDAE9DD" w14:textId="24612DFF" w:rsidR="00971B86" w:rsidRPr="00971B86" w:rsidRDefault="0097305C" w:rsidP="00971B86">
      <w:pPr>
        <w:widowControl/>
        <w:jc w:val="center"/>
        <w:rPr>
          <w:b/>
          <w:bCs/>
          <w:color w:val="auto"/>
          <w:lang w:bidi="ar-SA"/>
        </w:rPr>
      </w:pPr>
      <w:r>
        <w:rPr>
          <w:b/>
          <w:bCs/>
          <w:color w:val="auto"/>
          <w:lang w:bidi="ar-SA"/>
        </w:rPr>
        <w:t>Narcan</w:t>
      </w:r>
      <w:r w:rsidR="00971B86" w:rsidRPr="00971B86">
        <w:rPr>
          <w:b/>
          <w:bCs/>
          <w:color w:val="auto"/>
          <w:lang w:bidi="ar-SA"/>
        </w:rPr>
        <w:t xml:space="preserve"> Order Form</w:t>
      </w:r>
    </w:p>
    <w:p w14:paraId="684A8AFD" w14:textId="77777777" w:rsidR="00971B86" w:rsidRDefault="00971B86" w:rsidP="00E3407E">
      <w:pPr>
        <w:widowControl/>
        <w:rPr>
          <w:bCs/>
          <w:color w:val="auto"/>
          <w:lang w:bidi="ar-SA"/>
        </w:rPr>
      </w:pPr>
    </w:p>
    <w:p w14:paraId="44E26F43" w14:textId="6548D0E7" w:rsidR="00E8006B" w:rsidRDefault="00E8006B" w:rsidP="00E3407E">
      <w:pPr>
        <w:widowControl/>
        <w:rPr>
          <w:b/>
          <w:bCs/>
          <w:color w:val="auto"/>
          <w:lang w:bidi="ar-SA"/>
        </w:rPr>
      </w:pPr>
      <w:r>
        <w:rPr>
          <w:b/>
          <w:bCs/>
          <w:color w:val="auto"/>
          <w:lang w:bidi="ar-SA"/>
        </w:rPr>
        <w:t>Instructions:</w:t>
      </w:r>
    </w:p>
    <w:p w14:paraId="35830955" w14:textId="77777777" w:rsidR="00E8006B" w:rsidRPr="00E8006B" w:rsidRDefault="00E8006B" w:rsidP="00E3407E">
      <w:pPr>
        <w:widowControl/>
        <w:rPr>
          <w:b/>
          <w:bCs/>
          <w:color w:val="auto"/>
          <w:lang w:bidi="ar-SA"/>
        </w:rPr>
      </w:pPr>
    </w:p>
    <w:p w14:paraId="0ABA7154" w14:textId="77777777" w:rsidR="005F53B4" w:rsidRDefault="005F53B4" w:rsidP="005F53B4">
      <w:pPr>
        <w:widowControl/>
        <w:rPr>
          <w:bCs/>
          <w:color w:val="auto"/>
          <w:lang w:bidi="ar-SA"/>
        </w:rPr>
      </w:pPr>
      <w:r>
        <w:rPr>
          <w:bCs/>
          <w:color w:val="auto"/>
          <w:lang w:bidi="ar-SA"/>
        </w:rPr>
        <w:t xml:space="preserve">Email completed order forms to </w:t>
      </w:r>
      <w:hyperlink r:id="rId16" w:history="1">
        <w:r w:rsidRPr="001B4D07">
          <w:rPr>
            <w:rStyle w:val="Hyperlink"/>
            <w:bCs/>
            <w:lang w:bidi="ar-SA"/>
          </w:rPr>
          <w:t>Amanda.Muller@myFLfamilies.com</w:t>
        </w:r>
      </w:hyperlink>
      <w:r>
        <w:rPr>
          <w:bCs/>
          <w:color w:val="auto"/>
          <w:lang w:bidi="ar-SA"/>
        </w:rPr>
        <w:t xml:space="preserve"> </w:t>
      </w:r>
    </w:p>
    <w:p w14:paraId="3557F763" w14:textId="77777777" w:rsidR="005F53B4" w:rsidRDefault="005F53B4" w:rsidP="00E3407E">
      <w:pPr>
        <w:widowControl/>
        <w:rPr>
          <w:bCs/>
          <w:color w:val="auto"/>
          <w:lang w:bidi="ar-SA"/>
        </w:rPr>
      </w:pPr>
    </w:p>
    <w:p w14:paraId="12AC7B1B" w14:textId="77777777" w:rsidR="005F53B4" w:rsidRDefault="0097305C" w:rsidP="00E3407E">
      <w:pPr>
        <w:widowControl/>
        <w:rPr>
          <w:bCs/>
          <w:color w:val="auto"/>
          <w:lang w:bidi="ar-SA"/>
        </w:rPr>
      </w:pPr>
      <w:r>
        <w:rPr>
          <w:bCs/>
          <w:color w:val="auto"/>
          <w:lang w:bidi="ar-SA"/>
        </w:rPr>
        <w:t>Only c</w:t>
      </w:r>
      <w:r w:rsidR="00971B86">
        <w:rPr>
          <w:bCs/>
          <w:color w:val="auto"/>
          <w:lang w:bidi="ar-SA"/>
        </w:rPr>
        <w:t xml:space="preserve">omplete </w:t>
      </w:r>
      <w:r w:rsidR="00E3407E" w:rsidRPr="00E3407E">
        <w:rPr>
          <w:bCs/>
          <w:color w:val="auto"/>
          <w:lang w:bidi="ar-SA"/>
        </w:rPr>
        <w:t>the sections highlighted in yellow</w:t>
      </w:r>
      <w:r>
        <w:rPr>
          <w:bCs/>
          <w:color w:val="auto"/>
          <w:lang w:bidi="ar-SA"/>
        </w:rPr>
        <w:t xml:space="preserve"> - </w:t>
      </w:r>
      <w:r w:rsidR="00E3407E" w:rsidRPr="00E3407E">
        <w:rPr>
          <w:bCs/>
          <w:color w:val="auto"/>
          <w:lang w:bidi="ar-SA"/>
        </w:rPr>
        <w:t>write the</w:t>
      </w:r>
      <w:r w:rsidR="00E3407E">
        <w:rPr>
          <w:bCs/>
          <w:color w:val="auto"/>
          <w:lang w:bidi="ar-SA"/>
        </w:rPr>
        <w:t xml:space="preserve"> number of </w:t>
      </w:r>
      <w:r>
        <w:rPr>
          <w:bCs/>
          <w:color w:val="auto"/>
          <w:lang w:bidi="ar-SA"/>
        </w:rPr>
        <w:t>Narcan</w:t>
      </w:r>
      <w:r w:rsidR="009539EC">
        <w:rPr>
          <w:bCs/>
          <w:color w:val="auto"/>
          <w:lang w:bidi="ar-SA"/>
        </w:rPr>
        <w:t xml:space="preserve"> </w:t>
      </w:r>
      <w:r w:rsidR="00E3407E">
        <w:rPr>
          <w:bCs/>
          <w:color w:val="auto"/>
          <w:lang w:bidi="ar-SA"/>
        </w:rPr>
        <w:t>kits being requested</w:t>
      </w:r>
      <w:r>
        <w:rPr>
          <w:bCs/>
          <w:color w:val="auto"/>
          <w:lang w:bidi="ar-SA"/>
        </w:rPr>
        <w:t xml:space="preserve"> under “quantity”, write the pharmacy address, and sign/date the form</w:t>
      </w:r>
      <w:r w:rsidR="00971B86">
        <w:rPr>
          <w:bCs/>
          <w:color w:val="auto"/>
          <w:lang w:bidi="ar-SA"/>
        </w:rPr>
        <w:t>.</w:t>
      </w:r>
      <w:r w:rsidR="00051E72">
        <w:rPr>
          <w:bCs/>
          <w:color w:val="auto"/>
          <w:lang w:bidi="ar-SA"/>
        </w:rPr>
        <w:t xml:space="preserve"> </w:t>
      </w:r>
      <w:r>
        <w:rPr>
          <w:bCs/>
          <w:color w:val="auto"/>
          <w:lang w:bidi="ar-SA"/>
        </w:rPr>
        <w:t xml:space="preserve">Orders can be placed as needed. </w:t>
      </w:r>
      <w:r w:rsidR="0047368D">
        <w:rPr>
          <w:bCs/>
          <w:color w:val="auto"/>
          <w:lang w:bidi="ar-SA"/>
        </w:rPr>
        <w:t>Allow</w:t>
      </w:r>
      <w:r>
        <w:rPr>
          <w:bCs/>
          <w:color w:val="auto"/>
          <w:lang w:bidi="ar-SA"/>
        </w:rPr>
        <w:t xml:space="preserve"> 1-2 weeks after submitting an order to receive your shipment. </w:t>
      </w:r>
    </w:p>
    <w:p w14:paraId="34E793FB" w14:textId="77777777" w:rsidR="005F53B4" w:rsidRDefault="005F53B4" w:rsidP="00E3407E">
      <w:pPr>
        <w:widowControl/>
        <w:rPr>
          <w:bCs/>
          <w:color w:val="auto"/>
          <w:lang w:bidi="ar-SA"/>
        </w:rPr>
      </w:pPr>
    </w:p>
    <w:p w14:paraId="1199A3D8" w14:textId="0EC94C06" w:rsidR="00882B76" w:rsidRDefault="00523242" w:rsidP="00E3407E">
      <w:pPr>
        <w:widowControl/>
        <w:rPr>
          <w:bCs/>
          <w:color w:val="auto"/>
          <w:lang w:bidi="ar-SA"/>
        </w:rPr>
      </w:pPr>
      <w:hyperlink r:id="rId17" w:history="1">
        <w:r w:rsidR="00343556">
          <w:rPr>
            <w:rStyle w:val="Hyperlink"/>
            <w:lang w:eastAsia="es-ES_tradnl"/>
          </w:rPr>
          <w:t>NARCAN Nasal Spray</w:t>
        </w:r>
      </w:hyperlink>
      <w:r w:rsidR="00343556">
        <w:rPr>
          <w:lang w:eastAsia="es-ES_tradnl"/>
        </w:rPr>
        <w:t xml:space="preserve"> is the naloxone product DCF currently has available. Each Narcan kit comes with 2 </w:t>
      </w:r>
      <w:r w:rsidR="005F53B4">
        <w:rPr>
          <w:lang w:eastAsia="es-ES_tradnl"/>
        </w:rPr>
        <w:t>doses, and each dose is 4mg/0.1mL.</w:t>
      </w:r>
      <w:r w:rsidR="00343556">
        <w:rPr>
          <w:lang w:eastAsia="es-ES_tradnl"/>
        </w:rPr>
        <w:t xml:space="preserve"> </w:t>
      </w:r>
      <w:r w:rsidR="005F53B4">
        <w:rPr>
          <w:lang w:eastAsia="es-ES_tradnl"/>
        </w:rPr>
        <w:t>I</w:t>
      </w:r>
      <w:r w:rsidR="00343556">
        <w:rPr>
          <w:lang w:eastAsia="es-ES_tradnl"/>
        </w:rPr>
        <w:t xml:space="preserve">nstructions on how to use the Narcan are printed on the kit and on the </w:t>
      </w:r>
      <w:r w:rsidR="005F53B4">
        <w:rPr>
          <w:lang w:eastAsia="es-ES_tradnl"/>
        </w:rPr>
        <w:t>“</w:t>
      </w:r>
      <w:r w:rsidR="00343556">
        <w:rPr>
          <w:lang w:eastAsia="es-ES_tradnl"/>
        </w:rPr>
        <w:t>Quick Start Guide</w:t>
      </w:r>
      <w:r w:rsidR="005F53B4">
        <w:rPr>
          <w:lang w:eastAsia="es-ES_tradnl"/>
        </w:rPr>
        <w:t>”</w:t>
      </w:r>
      <w:r w:rsidR="00343556">
        <w:rPr>
          <w:lang w:eastAsia="es-ES_tradnl"/>
        </w:rPr>
        <w:t xml:space="preserve"> included in each kit.</w:t>
      </w:r>
    </w:p>
    <w:p w14:paraId="2A059F8C" w14:textId="77777777" w:rsidR="00E3407E" w:rsidRDefault="00E3407E" w:rsidP="00E3407E">
      <w:pPr>
        <w:widowControl/>
        <w:rPr>
          <w:noProof/>
          <w:lang w:bidi="ar-SA"/>
        </w:rPr>
      </w:pPr>
    </w:p>
    <w:p w14:paraId="25F0C0F0" w14:textId="77777777" w:rsidR="00E3407E" w:rsidRDefault="00E3407E" w:rsidP="00E3407E">
      <w:pPr>
        <w:widowControl/>
        <w:rPr>
          <w:noProof/>
          <w:lang w:bidi="ar-SA"/>
        </w:rPr>
      </w:pPr>
    </w:p>
    <w:p w14:paraId="09CE332E" w14:textId="439AF068" w:rsidR="00E3407E" w:rsidRDefault="00E3407E" w:rsidP="00E3407E">
      <w:pPr>
        <w:widowControl/>
        <w:rPr>
          <w:bCs/>
          <w:color w:val="auto"/>
          <w:lang w:bidi="ar-SA"/>
        </w:rPr>
      </w:pPr>
      <w:r>
        <w:rPr>
          <w:noProof/>
          <w:lang w:bidi="ar-SA"/>
        </w:rPr>
        <w:drawing>
          <wp:inline distT="0" distB="0" distL="0" distR="0" wp14:anchorId="7D44E116" wp14:editId="7FE5A289">
            <wp:extent cx="6858000" cy="469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690745"/>
                    </a:xfrm>
                    <a:prstGeom prst="rect">
                      <a:avLst/>
                    </a:prstGeom>
                  </pic:spPr>
                </pic:pic>
              </a:graphicData>
            </a:graphic>
          </wp:inline>
        </w:drawing>
      </w:r>
    </w:p>
    <w:p w14:paraId="29FD22CB" w14:textId="77777777" w:rsidR="00E3407E" w:rsidRDefault="00E3407E" w:rsidP="00E3407E">
      <w:pPr>
        <w:rPr>
          <w:bCs/>
          <w:color w:val="auto"/>
          <w:lang w:bidi="ar-SA"/>
        </w:rPr>
      </w:pPr>
    </w:p>
    <w:p w14:paraId="6F2C90D2" w14:textId="77777777" w:rsidR="00E3407E" w:rsidRDefault="00E3407E" w:rsidP="00E3407E">
      <w:pPr>
        <w:rPr>
          <w:bCs/>
          <w:color w:val="auto"/>
          <w:lang w:bidi="ar-SA"/>
        </w:rPr>
      </w:pPr>
    </w:p>
    <w:p w14:paraId="1BBCC8A5" w14:textId="77777777" w:rsidR="00E3407E" w:rsidRDefault="00E3407E" w:rsidP="00E3407E">
      <w:pPr>
        <w:rPr>
          <w:bCs/>
          <w:color w:val="auto"/>
          <w:lang w:bidi="ar-SA"/>
        </w:rPr>
      </w:pPr>
    </w:p>
    <w:p w14:paraId="346A1B43" w14:textId="77777777" w:rsidR="00E3407E" w:rsidRDefault="00E3407E" w:rsidP="00E3407E">
      <w:pPr>
        <w:rPr>
          <w:bCs/>
          <w:color w:val="auto"/>
          <w:lang w:bidi="ar-SA"/>
        </w:rPr>
      </w:pPr>
    </w:p>
    <w:p w14:paraId="65A4B174" w14:textId="77777777" w:rsidR="00E3407E" w:rsidRDefault="00E3407E" w:rsidP="00E3407E">
      <w:pPr>
        <w:rPr>
          <w:bCs/>
          <w:color w:val="auto"/>
          <w:lang w:bidi="ar-SA"/>
        </w:rPr>
      </w:pPr>
    </w:p>
    <w:p w14:paraId="7A38A05B" w14:textId="77777777" w:rsidR="00E3407E" w:rsidRDefault="00E3407E" w:rsidP="00E3407E">
      <w:pPr>
        <w:rPr>
          <w:bCs/>
          <w:color w:val="auto"/>
          <w:lang w:bidi="ar-SA"/>
        </w:rPr>
      </w:pPr>
    </w:p>
    <w:p w14:paraId="696CAE81" w14:textId="77777777" w:rsidR="00E3407E" w:rsidRDefault="00E3407E" w:rsidP="00E3407E">
      <w:pPr>
        <w:rPr>
          <w:bCs/>
          <w:color w:val="auto"/>
          <w:lang w:bidi="ar-SA"/>
        </w:rPr>
      </w:pPr>
    </w:p>
    <w:p w14:paraId="55189092" w14:textId="77777777" w:rsidR="000D4CF7" w:rsidRDefault="000D4CF7" w:rsidP="00E3407E">
      <w:pPr>
        <w:rPr>
          <w:bCs/>
          <w:color w:val="auto"/>
          <w:lang w:bidi="ar-SA"/>
        </w:rPr>
      </w:pPr>
    </w:p>
    <w:p w14:paraId="15A6BCBF" w14:textId="38A3AAB4" w:rsidR="00A06D18" w:rsidRDefault="00A06D18" w:rsidP="00A06D18">
      <w:pPr>
        <w:jc w:val="center"/>
        <w:rPr>
          <w:b/>
        </w:rPr>
      </w:pPr>
      <w:r>
        <w:rPr>
          <w:b/>
        </w:rPr>
        <w:lastRenderedPageBreak/>
        <w:t>APPENDIX C</w:t>
      </w:r>
    </w:p>
    <w:p w14:paraId="2A3A1A91" w14:textId="4EA9624E" w:rsidR="00710ABA" w:rsidRPr="002D3D62" w:rsidRDefault="0097305C" w:rsidP="00710ABA">
      <w:pPr>
        <w:jc w:val="center"/>
        <w:rPr>
          <w:b/>
        </w:rPr>
      </w:pPr>
      <w:r>
        <w:rPr>
          <w:b/>
        </w:rPr>
        <w:t>Narcan</w:t>
      </w:r>
      <w:r w:rsidR="00710ABA">
        <w:rPr>
          <w:b/>
        </w:rPr>
        <w:t xml:space="preserve"> Distribution Monthly Report</w:t>
      </w:r>
    </w:p>
    <w:p w14:paraId="1219F609" w14:textId="77777777" w:rsidR="00710ABA" w:rsidRPr="002D3D62" w:rsidRDefault="00710ABA" w:rsidP="00710ABA">
      <w:pPr>
        <w:rPr>
          <w:sz w:val="22"/>
          <w:szCs w:val="22"/>
        </w:rPr>
      </w:pPr>
    </w:p>
    <w:p w14:paraId="787358AC" w14:textId="77777777" w:rsidR="006604EC" w:rsidRDefault="006604EC" w:rsidP="00710ABA">
      <w:pPr>
        <w:pStyle w:val="NoSpacing"/>
        <w:rPr>
          <w:rFonts w:ascii="Times New Roman" w:hAnsi="Times New Roman" w:cs="Times New Roman"/>
          <w:b/>
          <w:sz w:val="24"/>
          <w:szCs w:val="24"/>
          <w:lang w:eastAsia="es-ES_tradnl"/>
        </w:rPr>
      </w:pPr>
      <w:r>
        <w:rPr>
          <w:rFonts w:ascii="Times New Roman" w:hAnsi="Times New Roman" w:cs="Times New Roman"/>
          <w:b/>
          <w:sz w:val="24"/>
          <w:szCs w:val="24"/>
          <w:lang w:eastAsia="es-ES_tradnl"/>
        </w:rPr>
        <w:t>Instructions:</w:t>
      </w:r>
    </w:p>
    <w:p w14:paraId="1C5FD54E" w14:textId="77777777" w:rsidR="006604EC" w:rsidRDefault="006604EC" w:rsidP="00710ABA">
      <w:pPr>
        <w:pStyle w:val="NoSpacing"/>
        <w:rPr>
          <w:rFonts w:ascii="Times New Roman" w:hAnsi="Times New Roman" w:cs="Times New Roman"/>
          <w:b/>
          <w:sz w:val="24"/>
          <w:szCs w:val="24"/>
          <w:lang w:eastAsia="es-ES_tradnl"/>
        </w:rPr>
      </w:pPr>
    </w:p>
    <w:p w14:paraId="03251ECF" w14:textId="3B3566E8" w:rsidR="003C39A4" w:rsidRDefault="003C39A4" w:rsidP="00710ABA">
      <w:pPr>
        <w:pStyle w:val="NoSpacing"/>
        <w:rPr>
          <w:rStyle w:val="Hyperlink"/>
          <w:rFonts w:ascii="Times New Roman" w:hAnsi="Times New Roman" w:cs="Times New Roman"/>
          <w:sz w:val="24"/>
          <w:szCs w:val="24"/>
        </w:rPr>
      </w:pPr>
      <w:r w:rsidRPr="006604EC">
        <w:rPr>
          <w:rFonts w:ascii="Times New Roman" w:hAnsi="Times New Roman" w:cs="Times New Roman"/>
          <w:sz w:val="24"/>
          <w:szCs w:val="24"/>
        </w:rPr>
        <w:t xml:space="preserve">Email completed monthly reports to </w:t>
      </w:r>
      <w:hyperlink r:id="rId19" w:history="1">
        <w:r w:rsidRPr="006604EC">
          <w:rPr>
            <w:rStyle w:val="Hyperlink"/>
            <w:rFonts w:ascii="Times New Roman" w:hAnsi="Times New Roman" w:cs="Times New Roman"/>
            <w:sz w:val="24"/>
            <w:szCs w:val="24"/>
          </w:rPr>
          <w:t>Amanda.Muller@myFLfamilies.com</w:t>
        </w:r>
      </w:hyperlink>
    </w:p>
    <w:p w14:paraId="0AB9ABAD" w14:textId="77777777" w:rsidR="003C39A4" w:rsidRDefault="003C39A4" w:rsidP="00710ABA">
      <w:pPr>
        <w:pStyle w:val="NoSpacing"/>
        <w:rPr>
          <w:rFonts w:ascii="Times New Roman" w:hAnsi="Times New Roman" w:cs="Times New Roman"/>
          <w:sz w:val="24"/>
          <w:szCs w:val="24"/>
          <w:lang w:eastAsia="es-ES_tradnl"/>
        </w:rPr>
      </w:pPr>
    </w:p>
    <w:p w14:paraId="3EFD8F92" w14:textId="133B5655" w:rsidR="00710ABA" w:rsidRPr="006604EC" w:rsidRDefault="00720A6E" w:rsidP="00710ABA">
      <w:pPr>
        <w:pStyle w:val="NoSpacing"/>
        <w:rPr>
          <w:rFonts w:ascii="Times New Roman" w:hAnsi="Times New Roman" w:cs="Times New Roman"/>
          <w:sz w:val="24"/>
          <w:szCs w:val="24"/>
          <w:lang w:eastAsia="es-ES_tradnl"/>
        </w:rPr>
      </w:pPr>
      <w:r>
        <w:rPr>
          <w:rFonts w:ascii="Times New Roman" w:hAnsi="Times New Roman" w:cs="Times New Roman"/>
          <w:b/>
          <w:sz w:val="24"/>
          <w:szCs w:val="24"/>
          <w:lang w:eastAsia="es-ES_tradnl"/>
        </w:rPr>
        <w:t xml:space="preserve">Due Date: </w:t>
      </w:r>
      <w:r w:rsidR="00BA345B" w:rsidRPr="006604EC">
        <w:rPr>
          <w:rFonts w:ascii="Times New Roman" w:hAnsi="Times New Roman" w:cs="Times New Roman"/>
          <w:sz w:val="24"/>
          <w:szCs w:val="24"/>
          <w:lang w:eastAsia="es-ES_tradnl"/>
        </w:rPr>
        <w:t>Reports</w:t>
      </w:r>
      <w:r w:rsidR="00710ABA" w:rsidRPr="006604EC">
        <w:rPr>
          <w:rFonts w:ascii="Times New Roman" w:hAnsi="Times New Roman" w:cs="Times New Roman"/>
          <w:sz w:val="24"/>
          <w:szCs w:val="24"/>
          <w:lang w:eastAsia="es-ES_tradnl"/>
        </w:rPr>
        <w:t xml:space="preserve"> are due by the 15</w:t>
      </w:r>
      <w:r w:rsidR="00710ABA" w:rsidRPr="006604EC">
        <w:rPr>
          <w:rFonts w:ascii="Times New Roman" w:hAnsi="Times New Roman" w:cs="Times New Roman"/>
          <w:sz w:val="24"/>
          <w:szCs w:val="24"/>
          <w:vertAlign w:val="superscript"/>
          <w:lang w:eastAsia="es-ES_tradnl"/>
        </w:rPr>
        <w:t>th</w:t>
      </w:r>
      <w:r w:rsidR="00710ABA" w:rsidRPr="006604EC">
        <w:rPr>
          <w:rFonts w:ascii="Times New Roman" w:hAnsi="Times New Roman" w:cs="Times New Roman"/>
          <w:sz w:val="24"/>
          <w:szCs w:val="24"/>
          <w:lang w:eastAsia="es-ES_tradnl"/>
        </w:rPr>
        <w:t xml:space="preserve"> of each month to </w:t>
      </w:r>
      <w:r w:rsidR="00E954B5" w:rsidRPr="006604EC">
        <w:rPr>
          <w:rFonts w:ascii="Times New Roman" w:hAnsi="Times New Roman" w:cs="Times New Roman"/>
          <w:sz w:val="24"/>
          <w:szCs w:val="24"/>
          <w:lang w:eastAsia="es-ES_tradnl"/>
        </w:rPr>
        <w:t>report</w:t>
      </w:r>
      <w:r w:rsidR="00710ABA" w:rsidRPr="006604EC">
        <w:rPr>
          <w:rFonts w:ascii="Times New Roman" w:hAnsi="Times New Roman" w:cs="Times New Roman"/>
          <w:sz w:val="24"/>
          <w:szCs w:val="24"/>
          <w:lang w:eastAsia="es-ES_tradnl"/>
        </w:rPr>
        <w:t xml:space="preserve"> </w:t>
      </w:r>
      <w:r w:rsidR="00D9130E">
        <w:rPr>
          <w:rFonts w:ascii="Times New Roman" w:hAnsi="Times New Roman" w:cs="Times New Roman"/>
          <w:sz w:val="24"/>
          <w:szCs w:val="24"/>
          <w:lang w:eastAsia="es-ES_tradnl"/>
        </w:rPr>
        <w:t>on</w:t>
      </w:r>
      <w:r w:rsidR="00710ABA" w:rsidRPr="006604EC">
        <w:rPr>
          <w:rFonts w:ascii="Times New Roman" w:hAnsi="Times New Roman" w:cs="Times New Roman"/>
          <w:sz w:val="24"/>
          <w:szCs w:val="24"/>
          <w:lang w:eastAsia="es-ES_tradnl"/>
        </w:rPr>
        <w:t xml:space="preserve"> activities </w:t>
      </w:r>
      <w:r w:rsidR="00E8006B">
        <w:rPr>
          <w:rFonts w:ascii="Times New Roman" w:hAnsi="Times New Roman" w:cs="Times New Roman"/>
          <w:sz w:val="24"/>
          <w:szCs w:val="24"/>
          <w:lang w:eastAsia="es-ES_tradnl"/>
        </w:rPr>
        <w:t>from</w:t>
      </w:r>
      <w:r w:rsidR="00710ABA" w:rsidRPr="006604EC">
        <w:rPr>
          <w:rFonts w:ascii="Times New Roman" w:hAnsi="Times New Roman" w:cs="Times New Roman"/>
          <w:sz w:val="24"/>
          <w:szCs w:val="24"/>
          <w:lang w:eastAsia="es-ES_tradnl"/>
        </w:rPr>
        <w:t xml:space="preserve"> the previous month. </w:t>
      </w:r>
      <w:r w:rsidR="003C39A4">
        <w:rPr>
          <w:rFonts w:ascii="Times New Roman" w:hAnsi="Times New Roman" w:cs="Times New Roman"/>
          <w:sz w:val="24"/>
          <w:szCs w:val="24"/>
          <w:lang w:eastAsia="es-ES_tradnl"/>
        </w:rPr>
        <w:t>Example:</w:t>
      </w:r>
      <w:r w:rsidR="00710ABA" w:rsidRPr="006604EC">
        <w:rPr>
          <w:rFonts w:ascii="Times New Roman" w:hAnsi="Times New Roman" w:cs="Times New Roman"/>
          <w:sz w:val="24"/>
          <w:szCs w:val="24"/>
          <w:lang w:eastAsia="es-ES_tradnl"/>
        </w:rPr>
        <w:t xml:space="preserve"> a report for the month of May is due by June 15</w:t>
      </w:r>
      <w:r w:rsidR="00710ABA" w:rsidRPr="006604EC">
        <w:rPr>
          <w:rFonts w:ascii="Times New Roman" w:hAnsi="Times New Roman" w:cs="Times New Roman"/>
          <w:sz w:val="24"/>
          <w:szCs w:val="24"/>
          <w:vertAlign w:val="superscript"/>
          <w:lang w:eastAsia="es-ES_tradnl"/>
        </w:rPr>
        <w:t>th</w:t>
      </w:r>
      <w:r w:rsidR="00710ABA" w:rsidRPr="006604EC">
        <w:rPr>
          <w:rFonts w:ascii="Times New Roman" w:hAnsi="Times New Roman" w:cs="Times New Roman"/>
          <w:sz w:val="24"/>
          <w:szCs w:val="24"/>
          <w:lang w:eastAsia="es-ES_tradnl"/>
        </w:rPr>
        <w:t xml:space="preserve"> and will </w:t>
      </w:r>
      <w:r w:rsidR="00E954B5" w:rsidRPr="006604EC">
        <w:rPr>
          <w:rFonts w:ascii="Times New Roman" w:hAnsi="Times New Roman" w:cs="Times New Roman"/>
          <w:sz w:val="24"/>
          <w:szCs w:val="24"/>
          <w:lang w:eastAsia="es-ES_tradnl"/>
        </w:rPr>
        <w:t>report</w:t>
      </w:r>
      <w:r w:rsidR="00710ABA" w:rsidRPr="006604EC">
        <w:rPr>
          <w:rFonts w:ascii="Times New Roman" w:hAnsi="Times New Roman" w:cs="Times New Roman"/>
          <w:sz w:val="24"/>
          <w:szCs w:val="24"/>
          <w:lang w:eastAsia="es-ES_tradnl"/>
        </w:rPr>
        <w:t xml:space="preserve"> </w:t>
      </w:r>
      <w:r w:rsidR="0097305C" w:rsidRPr="006604EC">
        <w:rPr>
          <w:rFonts w:ascii="Times New Roman" w:hAnsi="Times New Roman" w:cs="Times New Roman"/>
          <w:sz w:val="24"/>
          <w:szCs w:val="24"/>
          <w:lang w:eastAsia="es-ES_tradnl"/>
        </w:rPr>
        <w:t>Narcan</w:t>
      </w:r>
      <w:r w:rsidR="00710ABA" w:rsidRPr="006604EC">
        <w:rPr>
          <w:rFonts w:ascii="Times New Roman" w:hAnsi="Times New Roman" w:cs="Times New Roman"/>
          <w:sz w:val="24"/>
          <w:szCs w:val="24"/>
          <w:lang w:eastAsia="es-ES_tradnl"/>
        </w:rPr>
        <w:t xml:space="preserve"> </w:t>
      </w:r>
      <w:r w:rsidR="00D9130E">
        <w:rPr>
          <w:rFonts w:ascii="Times New Roman" w:hAnsi="Times New Roman" w:cs="Times New Roman"/>
          <w:sz w:val="24"/>
          <w:szCs w:val="24"/>
          <w:lang w:eastAsia="es-ES_tradnl"/>
        </w:rPr>
        <w:t>kits distributed</w:t>
      </w:r>
      <w:r w:rsidR="00710ABA" w:rsidRPr="006604EC">
        <w:rPr>
          <w:rFonts w:ascii="Times New Roman" w:hAnsi="Times New Roman" w:cs="Times New Roman"/>
          <w:sz w:val="24"/>
          <w:szCs w:val="24"/>
          <w:lang w:eastAsia="es-ES_tradnl"/>
        </w:rPr>
        <w:t xml:space="preserve"> </w:t>
      </w:r>
      <w:r w:rsidR="00E8006B">
        <w:rPr>
          <w:rFonts w:ascii="Times New Roman" w:hAnsi="Times New Roman" w:cs="Times New Roman"/>
          <w:sz w:val="24"/>
          <w:szCs w:val="24"/>
          <w:lang w:eastAsia="es-ES_tradnl"/>
        </w:rPr>
        <w:t>and overdose reversals</w:t>
      </w:r>
      <w:r w:rsidR="00D9130E">
        <w:rPr>
          <w:rFonts w:ascii="Times New Roman" w:hAnsi="Times New Roman" w:cs="Times New Roman"/>
          <w:sz w:val="24"/>
          <w:szCs w:val="24"/>
          <w:lang w:eastAsia="es-ES_tradnl"/>
        </w:rPr>
        <w:t xml:space="preserve"> reported</w:t>
      </w:r>
      <w:r w:rsidR="00710ABA" w:rsidRPr="006604EC">
        <w:rPr>
          <w:rFonts w:ascii="Times New Roman" w:hAnsi="Times New Roman" w:cs="Times New Roman"/>
          <w:sz w:val="24"/>
          <w:szCs w:val="24"/>
          <w:lang w:eastAsia="es-ES_tradnl"/>
        </w:rPr>
        <w:t xml:space="preserve"> </w:t>
      </w:r>
      <w:r w:rsidR="00D9130E">
        <w:rPr>
          <w:rFonts w:ascii="Times New Roman" w:hAnsi="Times New Roman" w:cs="Times New Roman"/>
          <w:sz w:val="24"/>
          <w:szCs w:val="24"/>
          <w:lang w:eastAsia="es-ES_tradnl"/>
        </w:rPr>
        <w:t>during</w:t>
      </w:r>
      <w:r w:rsidR="00710ABA" w:rsidRPr="006604EC">
        <w:rPr>
          <w:rFonts w:ascii="Times New Roman" w:hAnsi="Times New Roman" w:cs="Times New Roman"/>
          <w:sz w:val="24"/>
          <w:szCs w:val="24"/>
          <w:lang w:eastAsia="es-ES_tradnl"/>
        </w:rPr>
        <w:t xml:space="preserve"> May 1 – 31. </w:t>
      </w:r>
    </w:p>
    <w:p w14:paraId="76136DCA" w14:textId="06051C8C" w:rsidR="00710ABA" w:rsidRPr="006604EC" w:rsidRDefault="00710ABA" w:rsidP="00710ABA">
      <w:pPr>
        <w:rPr>
          <w:b/>
        </w:rPr>
      </w:pPr>
    </w:p>
    <w:p w14:paraId="18394A28" w14:textId="62380CF6" w:rsidR="006604EC" w:rsidRPr="006604EC" w:rsidRDefault="006604EC" w:rsidP="006604EC">
      <w:pPr>
        <w:pStyle w:val="NoSpacing"/>
        <w:rPr>
          <w:rFonts w:ascii="Times New Roman" w:hAnsi="Times New Roman" w:cs="Times New Roman"/>
          <w:sz w:val="24"/>
          <w:szCs w:val="24"/>
        </w:rPr>
      </w:pPr>
      <w:r w:rsidRPr="00E8006B">
        <w:rPr>
          <w:rFonts w:ascii="Times New Roman" w:hAnsi="Times New Roman" w:cs="Times New Roman"/>
          <w:b/>
          <w:sz w:val="24"/>
          <w:szCs w:val="24"/>
        </w:rPr>
        <w:t>Reporting Month</w:t>
      </w:r>
      <w:r w:rsidR="00E8006B" w:rsidRPr="00720A6E">
        <w:rPr>
          <w:rFonts w:ascii="Times New Roman" w:hAnsi="Times New Roman" w:cs="Times New Roman"/>
          <w:b/>
          <w:sz w:val="24"/>
          <w:szCs w:val="24"/>
        </w:rPr>
        <w:t>:</w:t>
      </w:r>
      <w:r w:rsidRPr="006604EC">
        <w:rPr>
          <w:rFonts w:ascii="Times New Roman" w:hAnsi="Times New Roman" w:cs="Times New Roman"/>
          <w:sz w:val="24"/>
          <w:szCs w:val="24"/>
        </w:rPr>
        <w:t xml:space="preserve"> </w:t>
      </w:r>
      <w:r w:rsidR="006E74A1">
        <w:rPr>
          <w:rFonts w:ascii="Times New Roman" w:hAnsi="Times New Roman" w:cs="Times New Roman"/>
          <w:sz w:val="24"/>
          <w:szCs w:val="24"/>
        </w:rPr>
        <w:t>In the chart below, r</w:t>
      </w:r>
      <w:r w:rsidRPr="006604EC">
        <w:rPr>
          <w:rFonts w:ascii="Times New Roman" w:hAnsi="Times New Roman" w:cs="Times New Roman"/>
          <w:sz w:val="24"/>
          <w:szCs w:val="24"/>
        </w:rPr>
        <w:t xml:space="preserve">eport the number of Narcan kits distributed </w:t>
      </w:r>
      <w:r w:rsidR="003C39A4">
        <w:rPr>
          <w:rFonts w:ascii="Times New Roman" w:hAnsi="Times New Roman" w:cs="Times New Roman"/>
          <w:sz w:val="24"/>
          <w:szCs w:val="24"/>
        </w:rPr>
        <w:t>to people at risk of overdose and</w:t>
      </w:r>
      <w:r w:rsidR="00E8006B">
        <w:rPr>
          <w:rFonts w:ascii="Times New Roman" w:hAnsi="Times New Roman" w:cs="Times New Roman"/>
          <w:sz w:val="24"/>
          <w:szCs w:val="24"/>
        </w:rPr>
        <w:t xml:space="preserve"> their friends/family</w:t>
      </w:r>
      <w:r w:rsidR="005F53B4">
        <w:rPr>
          <w:rFonts w:ascii="Times New Roman" w:hAnsi="Times New Roman" w:cs="Times New Roman"/>
          <w:sz w:val="24"/>
          <w:szCs w:val="24"/>
        </w:rPr>
        <w:t>,</w:t>
      </w:r>
      <w:r w:rsidR="00E8006B">
        <w:rPr>
          <w:rFonts w:ascii="Times New Roman" w:hAnsi="Times New Roman" w:cs="Times New Roman"/>
          <w:sz w:val="24"/>
          <w:szCs w:val="24"/>
        </w:rPr>
        <w:t xml:space="preserve"> </w:t>
      </w:r>
      <w:r w:rsidR="003D07E2">
        <w:rPr>
          <w:rFonts w:ascii="Times New Roman" w:hAnsi="Times New Roman" w:cs="Times New Roman"/>
          <w:sz w:val="24"/>
          <w:szCs w:val="24"/>
        </w:rPr>
        <w:t xml:space="preserve">and the number of overdose reversals </w:t>
      </w:r>
      <w:r w:rsidR="006E74A1">
        <w:rPr>
          <w:rFonts w:ascii="Times New Roman" w:hAnsi="Times New Roman" w:cs="Times New Roman"/>
          <w:sz w:val="24"/>
          <w:szCs w:val="24"/>
        </w:rPr>
        <w:t>reported</w:t>
      </w:r>
      <w:r w:rsidR="005F53B4">
        <w:rPr>
          <w:rFonts w:ascii="Times New Roman" w:hAnsi="Times New Roman" w:cs="Times New Roman"/>
          <w:sz w:val="24"/>
          <w:szCs w:val="24"/>
        </w:rPr>
        <w:t>,</w:t>
      </w:r>
      <w:r w:rsidR="006E74A1">
        <w:rPr>
          <w:rFonts w:ascii="Times New Roman" w:hAnsi="Times New Roman" w:cs="Times New Roman"/>
          <w:sz w:val="24"/>
          <w:szCs w:val="24"/>
        </w:rPr>
        <w:t xml:space="preserve"> </w:t>
      </w:r>
      <w:r w:rsidRPr="006604EC">
        <w:rPr>
          <w:rFonts w:ascii="Times New Roman" w:hAnsi="Times New Roman" w:cs="Times New Roman"/>
          <w:sz w:val="24"/>
          <w:szCs w:val="24"/>
        </w:rPr>
        <w:t xml:space="preserve">during the reporting month. Example: if 100 Narcan kits were distributed during the month of May, then </w:t>
      </w:r>
      <w:r w:rsidR="002A0449">
        <w:rPr>
          <w:rFonts w:ascii="Times New Roman" w:hAnsi="Times New Roman" w:cs="Times New Roman"/>
          <w:sz w:val="24"/>
          <w:szCs w:val="24"/>
        </w:rPr>
        <w:t xml:space="preserve">write </w:t>
      </w:r>
      <w:r w:rsidRPr="006604EC">
        <w:rPr>
          <w:rFonts w:ascii="Times New Roman" w:hAnsi="Times New Roman" w:cs="Times New Roman"/>
          <w:sz w:val="24"/>
          <w:szCs w:val="24"/>
        </w:rPr>
        <w:t xml:space="preserve">“100” </w:t>
      </w:r>
      <w:r w:rsidR="002A0449">
        <w:rPr>
          <w:rFonts w:ascii="Times New Roman" w:hAnsi="Times New Roman" w:cs="Times New Roman"/>
          <w:sz w:val="24"/>
          <w:szCs w:val="24"/>
        </w:rPr>
        <w:t>next to “Reporting Month” for</w:t>
      </w:r>
      <w:r w:rsidR="003C39A4">
        <w:rPr>
          <w:rFonts w:ascii="Times New Roman" w:hAnsi="Times New Roman" w:cs="Times New Roman"/>
          <w:sz w:val="24"/>
          <w:szCs w:val="24"/>
        </w:rPr>
        <w:t xml:space="preserve"> “Number of Narcan Kits Distributed”</w:t>
      </w:r>
      <w:r w:rsidRPr="006604EC">
        <w:rPr>
          <w:rFonts w:ascii="Times New Roman" w:hAnsi="Times New Roman" w:cs="Times New Roman"/>
          <w:sz w:val="24"/>
          <w:szCs w:val="24"/>
        </w:rPr>
        <w:t xml:space="preserve"> on the May report.</w:t>
      </w:r>
    </w:p>
    <w:p w14:paraId="68DE99ED" w14:textId="77777777" w:rsidR="006604EC" w:rsidRPr="006604EC" w:rsidRDefault="006604EC" w:rsidP="006604EC">
      <w:pPr>
        <w:pStyle w:val="NoSpacing"/>
        <w:rPr>
          <w:rFonts w:ascii="Times New Roman" w:hAnsi="Times New Roman" w:cs="Times New Roman"/>
          <w:sz w:val="24"/>
          <w:szCs w:val="24"/>
        </w:rPr>
      </w:pPr>
    </w:p>
    <w:p w14:paraId="0D24D2B2" w14:textId="50AFE3FA" w:rsidR="006604EC" w:rsidRDefault="006604EC" w:rsidP="003D07E2">
      <w:pPr>
        <w:pStyle w:val="NoSpacing"/>
        <w:rPr>
          <w:rFonts w:ascii="Times New Roman" w:hAnsi="Times New Roman" w:cs="Times New Roman"/>
          <w:sz w:val="24"/>
          <w:szCs w:val="24"/>
        </w:rPr>
      </w:pPr>
      <w:r w:rsidRPr="00E8006B">
        <w:rPr>
          <w:rFonts w:ascii="Times New Roman" w:hAnsi="Times New Roman" w:cs="Times New Roman"/>
          <w:b/>
          <w:sz w:val="24"/>
          <w:szCs w:val="24"/>
        </w:rPr>
        <w:t>Total to Date</w:t>
      </w:r>
      <w:r w:rsidR="00E8006B" w:rsidRPr="00720A6E">
        <w:rPr>
          <w:rFonts w:ascii="Times New Roman" w:hAnsi="Times New Roman" w:cs="Times New Roman"/>
          <w:b/>
          <w:sz w:val="24"/>
          <w:szCs w:val="24"/>
        </w:rPr>
        <w:t>:</w:t>
      </w:r>
      <w:r w:rsidR="00E8006B">
        <w:rPr>
          <w:rFonts w:ascii="Times New Roman" w:hAnsi="Times New Roman" w:cs="Times New Roman"/>
          <w:sz w:val="24"/>
          <w:szCs w:val="24"/>
        </w:rPr>
        <w:t xml:space="preserve"> </w:t>
      </w:r>
      <w:r w:rsidR="006E74A1">
        <w:rPr>
          <w:rFonts w:ascii="Times New Roman" w:hAnsi="Times New Roman" w:cs="Times New Roman"/>
          <w:sz w:val="24"/>
          <w:szCs w:val="24"/>
        </w:rPr>
        <w:t>In the chart below, r</w:t>
      </w:r>
      <w:r w:rsidRPr="006604EC">
        <w:rPr>
          <w:rFonts w:ascii="Times New Roman" w:hAnsi="Times New Roman" w:cs="Times New Roman"/>
          <w:sz w:val="24"/>
          <w:szCs w:val="24"/>
        </w:rPr>
        <w:t xml:space="preserve">eport the number of Narcan kits distributed </w:t>
      </w:r>
      <w:r w:rsidR="003C39A4">
        <w:rPr>
          <w:rFonts w:ascii="Times New Roman" w:hAnsi="Times New Roman" w:cs="Times New Roman"/>
          <w:sz w:val="24"/>
          <w:szCs w:val="24"/>
        </w:rPr>
        <w:t xml:space="preserve">to people at risk of overdose </w:t>
      </w:r>
      <w:r w:rsidR="00E8006B">
        <w:rPr>
          <w:rFonts w:ascii="Times New Roman" w:hAnsi="Times New Roman" w:cs="Times New Roman"/>
          <w:sz w:val="24"/>
          <w:szCs w:val="24"/>
        </w:rPr>
        <w:t>and their friends/family</w:t>
      </w:r>
      <w:r w:rsidR="005F53B4">
        <w:rPr>
          <w:rFonts w:ascii="Times New Roman" w:hAnsi="Times New Roman" w:cs="Times New Roman"/>
          <w:sz w:val="24"/>
          <w:szCs w:val="24"/>
        </w:rPr>
        <w:t>,</w:t>
      </w:r>
      <w:r w:rsidR="00E8006B">
        <w:rPr>
          <w:rFonts w:ascii="Times New Roman" w:hAnsi="Times New Roman" w:cs="Times New Roman"/>
          <w:sz w:val="24"/>
          <w:szCs w:val="24"/>
        </w:rPr>
        <w:t xml:space="preserve"> </w:t>
      </w:r>
      <w:r w:rsidR="006E74A1">
        <w:rPr>
          <w:rFonts w:ascii="Times New Roman" w:hAnsi="Times New Roman" w:cs="Times New Roman"/>
          <w:sz w:val="24"/>
          <w:szCs w:val="24"/>
        </w:rPr>
        <w:t>and overdose reversals reported</w:t>
      </w:r>
      <w:r w:rsidR="005F53B4">
        <w:rPr>
          <w:rFonts w:ascii="Times New Roman" w:hAnsi="Times New Roman" w:cs="Times New Roman"/>
          <w:sz w:val="24"/>
          <w:szCs w:val="24"/>
        </w:rPr>
        <w:t>,</w:t>
      </w:r>
      <w:r w:rsidR="006E74A1">
        <w:rPr>
          <w:rFonts w:ascii="Times New Roman" w:hAnsi="Times New Roman" w:cs="Times New Roman"/>
          <w:sz w:val="24"/>
          <w:szCs w:val="24"/>
        </w:rPr>
        <w:t xml:space="preserve"> </w:t>
      </w:r>
      <w:r w:rsidRPr="006604EC">
        <w:rPr>
          <w:rFonts w:ascii="Times New Roman" w:hAnsi="Times New Roman" w:cs="Times New Roman"/>
          <w:sz w:val="24"/>
          <w:szCs w:val="24"/>
        </w:rPr>
        <w:t xml:space="preserve">since </w:t>
      </w:r>
      <w:r w:rsidR="006E74A1">
        <w:rPr>
          <w:rFonts w:ascii="Times New Roman" w:hAnsi="Times New Roman" w:cs="Times New Roman"/>
          <w:sz w:val="24"/>
          <w:szCs w:val="24"/>
        </w:rPr>
        <w:t>your</w:t>
      </w:r>
      <w:r w:rsidRPr="006604EC">
        <w:rPr>
          <w:rFonts w:ascii="Times New Roman" w:hAnsi="Times New Roman" w:cs="Times New Roman"/>
          <w:sz w:val="24"/>
          <w:szCs w:val="24"/>
        </w:rPr>
        <w:t xml:space="preserve"> organization started distributing Narcan from DCF through the most recent reporting period (this is a cumulative total that gets added to each month as you continue distributing </w:t>
      </w:r>
      <w:r w:rsidR="002A0449">
        <w:rPr>
          <w:rFonts w:ascii="Times New Roman" w:hAnsi="Times New Roman" w:cs="Times New Roman"/>
          <w:sz w:val="24"/>
          <w:szCs w:val="24"/>
        </w:rPr>
        <w:t>Narcan</w:t>
      </w:r>
      <w:r w:rsidRPr="006604EC">
        <w:rPr>
          <w:rFonts w:ascii="Times New Roman" w:hAnsi="Times New Roman" w:cs="Times New Roman"/>
          <w:sz w:val="24"/>
          <w:szCs w:val="24"/>
        </w:rPr>
        <w:t xml:space="preserve">). Example: if </w:t>
      </w:r>
      <w:r w:rsidR="00E8006B">
        <w:rPr>
          <w:rFonts w:ascii="Times New Roman" w:hAnsi="Times New Roman" w:cs="Times New Roman"/>
          <w:sz w:val="24"/>
          <w:szCs w:val="24"/>
        </w:rPr>
        <w:t>your</w:t>
      </w:r>
      <w:r w:rsidRPr="006604EC">
        <w:rPr>
          <w:rFonts w:ascii="Times New Roman" w:hAnsi="Times New Roman" w:cs="Times New Roman"/>
          <w:sz w:val="24"/>
          <w:szCs w:val="24"/>
        </w:rPr>
        <w:t xml:space="preserve"> organization began distributing Narcan in April, and 100 kits were distributed in April and 100 kits were distributed in May, then </w:t>
      </w:r>
      <w:r w:rsidR="002A0449">
        <w:rPr>
          <w:rFonts w:ascii="Times New Roman" w:hAnsi="Times New Roman" w:cs="Times New Roman"/>
          <w:sz w:val="24"/>
          <w:szCs w:val="24"/>
        </w:rPr>
        <w:t xml:space="preserve">write </w:t>
      </w:r>
      <w:r w:rsidRPr="006604EC">
        <w:rPr>
          <w:rFonts w:ascii="Times New Roman" w:hAnsi="Times New Roman" w:cs="Times New Roman"/>
          <w:sz w:val="24"/>
          <w:szCs w:val="24"/>
        </w:rPr>
        <w:t xml:space="preserve">“200” </w:t>
      </w:r>
      <w:r w:rsidR="002A0449">
        <w:rPr>
          <w:rFonts w:ascii="Times New Roman" w:hAnsi="Times New Roman" w:cs="Times New Roman"/>
          <w:sz w:val="24"/>
          <w:szCs w:val="24"/>
        </w:rPr>
        <w:t>next to</w:t>
      </w:r>
      <w:r w:rsidRPr="006604EC">
        <w:rPr>
          <w:rFonts w:ascii="Times New Roman" w:hAnsi="Times New Roman" w:cs="Times New Roman"/>
          <w:sz w:val="24"/>
          <w:szCs w:val="24"/>
        </w:rPr>
        <w:t xml:space="preserve"> </w:t>
      </w:r>
      <w:r w:rsidR="003C39A4">
        <w:rPr>
          <w:rFonts w:ascii="Times New Roman" w:hAnsi="Times New Roman" w:cs="Times New Roman"/>
          <w:sz w:val="24"/>
          <w:szCs w:val="24"/>
        </w:rPr>
        <w:t>“T</w:t>
      </w:r>
      <w:r w:rsidRPr="006604EC">
        <w:rPr>
          <w:rFonts w:ascii="Times New Roman" w:hAnsi="Times New Roman" w:cs="Times New Roman"/>
          <w:sz w:val="24"/>
          <w:szCs w:val="24"/>
        </w:rPr>
        <w:t xml:space="preserve">otal to </w:t>
      </w:r>
      <w:r w:rsidR="003C39A4">
        <w:rPr>
          <w:rFonts w:ascii="Times New Roman" w:hAnsi="Times New Roman" w:cs="Times New Roman"/>
          <w:sz w:val="24"/>
          <w:szCs w:val="24"/>
        </w:rPr>
        <w:t>D</w:t>
      </w:r>
      <w:r w:rsidRPr="006604EC">
        <w:rPr>
          <w:rFonts w:ascii="Times New Roman" w:hAnsi="Times New Roman" w:cs="Times New Roman"/>
          <w:sz w:val="24"/>
          <w:szCs w:val="24"/>
        </w:rPr>
        <w:t>ate</w:t>
      </w:r>
      <w:r w:rsidR="003C39A4">
        <w:rPr>
          <w:rFonts w:ascii="Times New Roman" w:hAnsi="Times New Roman" w:cs="Times New Roman"/>
          <w:sz w:val="24"/>
          <w:szCs w:val="24"/>
        </w:rPr>
        <w:t xml:space="preserve">” </w:t>
      </w:r>
      <w:r w:rsidR="006E74A1">
        <w:rPr>
          <w:rFonts w:ascii="Times New Roman" w:hAnsi="Times New Roman" w:cs="Times New Roman"/>
          <w:sz w:val="24"/>
          <w:szCs w:val="24"/>
        </w:rPr>
        <w:t>for</w:t>
      </w:r>
      <w:r w:rsidR="003C39A4">
        <w:rPr>
          <w:rFonts w:ascii="Times New Roman" w:hAnsi="Times New Roman" w:cs="Times New Roman"/>
          <w:sz w:val="24"/>
          <w:szCs w:val="24"/>
        </w:rPr>
        <w:t xml:space="preserve"> “Number of Narcan Kits Distributed”</w:t>
      </w:r>
      <w:r w:rsidRPr="006604EC">
        <w:rPr>
          <w:rFonts w:ascii="Times New Roman" w:hAnsi="Times New Roman" w:cs="Times New Roman"/>
          <w:sz w:val="24"/>
          <w:szCs w:val="24"/>
        </w:rPr>
        <w:t xml:space="preserve"> on the May report.</w:t>
      </w:r>
    </w:p>
    <w:p w14:paraId="2E57B676" w14:textId="652C397D" w:rsidR="00882B76" w:rsidRPr="003D07E2" w:rsidRDefault="00882B76" w:rsidP="003D07E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111478E" w14:textId="77777777" w:rsidR="006604EC" w:rsidRDefault="006604EC" w:rsidP="00710ABA">
      <w:pPr>
        <w:rPr>
          <w:b/>
          <w:sz w:val="22"/>
          <w:szCs w:val="22"/>
        </w:rPr>
      </w:pPr>
    </w:p>
    <w:p w14:paraId="6267C927" w14:textId="00141499" w:rsidR="00710ABA" w:rsidRPr="002D3D62" w:rsidRDefault="00710ABA" w:rsidP="00710ABA">
      <w:pPr>
        <w:rPr>
          <w:sz w:val="22"/>
          <w:szCs w:val="22"/>
        </w:rPr>
      </w:pPr>
      <w:r>
        <w:rPr>
          <w:b/>
          <w:sz w:val="22"/>
          <w:szCs w:val="22"/>
        </w:rPr>
        <w:t xml:space="preserve">Reporting </w:t>
      </w:r>
      <w:r w:rsidRPr="002D3D62">
        <w:rPr>
          <w:b/>
          <w:sz w:val="22"/>
          <w:szCs w:val="22"/>
        </w:rPr>
        <w:t>Month and Year:</w:t>
      </w:r>
      <w:r w:rsidRPr="002D3D62">
        <w:rPr>
          <w:sz w:val="22"/>
          <w:szCs w:val="22"/>
        </w:rPr>
        <w:t xml:space="preserve"> </w:t>
      </w:r>
    </w:p>
    <w:p w14:paraId="429CD73A" w14:textId="77777777" w:rsidR="00710ABA" w:rsidRDefault="00710ABA" w:rsidP="00710ABA">
      <w:pPr>
        <w:rPr>
          <w:b/>
          <w:sz w:val="22"/>
          <w:szCs w:val="22"/>
        </w:rPr>
      </w:pPr>
    </w:p>
    <w:p w14:paraId="5951EB1B" w14:textId="368D4FAE" w:rsidR="006E74A1" w:rsidRDefault="00710ABA" w:rsidP="00710ABA">
      <w:pPr>
        <w:rPr>
          <w:b/>
          <w:sz w:val="22"/>
          <w:szCs w:val="22"/>
        </w:rPr>
      </w:pPr>
      <w:r>
        <w:rPr>
          <w:b/>
          <w:sz w:val="22"/>
          <w:szCs w:val="22"/>
        </w:rPr>
        <w:t>Organization</w:t>
      </w:r>
      <w:r w:rsidRPr="0009067E">
        <w:rPr>
          <w:b/>
          <w:sz w:val="22"/>
          <w:szCs w:val="22"/>
        </w:rPr>
        <w:t xml:space="preserve"> Name:</w:t>
      </w:r>
    </w:p>
    <w:p w14:paraId="63B85EBC" w14:textId="77777777" w:rsidR="006E74A1" w:rsidRDefault="006E74A1" w:rsidP="00710ABA">
      <w:pPr>
        <w:rPr>
          <w:b/>
          <w:sz w:val="22"/>
          <w:szCs w:val="22"/>
        </w:rPr>
      </w:pPr>
    </w:p>
    <w:p w14:paraId="0B0B15D5" w14:textId="6F819584" w:rsidR="00710ABA" w:rsidRDefault="00710ABA" w:rsidP="00710ABA">
      <w:pPr>
        <w:rPr>
          <w:b/>
          <w:sz w:val="22"/>
          <w:szCs w:val="22"/>
        </w:rPr>
      </w:pPr>
      <w:r>
        <w:rPr>
          <w:b/>
          <w:sz w:val="22"/>
          <w:szCs w:val="22"/>
        </w:rPr>
        <w:t>Point of Contact</w:t>
      </w:r>
      <w:r w:rsidRPr="0009067E">
        <w:rPr>
          <w:b/>
          <w:sz w:val="22"/>
          <w:szCs w:val="22"/>
        </w:rPr>
        <w:t>:</w:t>
      </w:r>
      <w:r w:rsidRPr="0009067E">
        <w:rPr>
          <w:b/>
          <w:sz w:val="22"/>
          <w:szCs w:val="22"/>
        </w:rPr>
        <w:br/>
      </w:r>
    </w:p>
    <w:p w14:paraId="43514600" w14:textId="77777777" w:rsidR="00710ABA" w:rsidRDefault="00710ABA" w:rsidP="00710ABA">
      <w:pPr>
        <w:rPr>
          <w:b/>
          <w:sz w:val="22"/>
          <w:szCs w:val="22"/>
        </w:rPr>
      </w:pPr>
      <w:r w:rsidRPr="0009067E">
        <w:rPr>
          <w:b/>
          <w:sz w:val="22"/>
          <w:szCs w:val="22"/>
        </w:rPr>
        <w:t>Email:</w:t>
      </w:r>
      <w:r w:rsidRPr="0009067E">
        <w:rPr>
          <w:b/>
          <w:sz w:val="22"/>
          <w:szCs w:val="22"/>
        </w:rPr>
        <w:br/>
      </w:r>
    </w:p>
    <w:p w14:paraId="1FF73BA1" w14:textId="77777777" w:rsidR="00710ABA" w:rsidRPr="0009067E" w:rsidRDefault="00710ABA" w:rsidP="00710ABA">
      <w:pPr>
        <w:rPr>
          <w:b/>
          <w:sz w:val="22"/>
          <w:szCs w:val="22"/>
        </w:rPr>
      </w:pPr>
      <w:r w:rsidRPr="0009067E">
        <w:rPr>
          <w:b/>
          <w:sz w:val="22"/>
          <w:szCs w:val="22"/>
        </w:rPr>
        <w:t>Phone:</w:t>
      </w:r>
    </w:p>
    <w:p w14:paraId="56BF89BF" w14:textId="77777777" w:rsidR="00710ABA" w:rsidRPr="002D3D62" w:rsidRDefault="00710ABA" w:rsidP="002A0449">
      <w:pPr>
        <w:rPr>
          <w:sz w:val="22"/>
          <w:szCs w:val="22"/>
        </w:rPr>
      </w:pPr>
    </w:p>
    <w:tbl>
      <w:tblPr>
        <w:tblW w:w="10785" w:type="dxa"/>
        <w:jc w:val="center"/>
        <w:tblLook w:val="04A0" w:firstRow="1" w:lastRow="0" w:firstColumn="1" w:lastColumn="0" w:noHBand="0" w:noVBand="1"/>
      </w:tblPr>
      <w:tblGrid>
        <w:gridCol w:w="1975"/>
        <w:gridCol w:w="2520"/>
        <w:gridCol w:w="3130"/>
        <w:gridCol w:w="3160"/>
      </w:tblGrid>
      <w:tr w:rsidR="0097305C" w:rsidRPr="002D3D62" w14:paraId="57E95093" w14:textId="77777777" w:rsidTr="006604EC">
        <w:trPr>
          <w:trHeight w:val="808"/>
          <w:jc w:val="center"/>
        </w:trPr>
        <w:tc>
          <w:tcPr>
            <w:tcW w:w="1975" w:type="dxa"/>
            <w:tcBorders>
              <w:top w:val="single" w:sz="8" w:space="0" w:color="auto"/>
              <w:left w:val="single" w:sz="4" w:space="0" w:color="auto"/>
              <w:bottom w:val="single" w:sz="8" w:space="0" w:color="auto"/>
              <w:right w:val="single" w:sz="4" w:space="0" w:color="auto"/>
            </w:tcBorders>
            <w:shd w:val="clear" w:color="auto" w:fill="8DB3E2" w:themeFill="text2" w:themeFillTint="66"/>
          </w:tcPr>
          <w:p w14:paraId="57A5770C" w14:textId="77777777" w:rsidR="0097305C" w:rsidRPr="002D3D62" w:rsidRDefault="0097305C" w:rsidP="00357899">
            <w:pPr>
              <w:jc w:val="center"/>
              <w:rPr>
                <w:b/>
                <w:sz w:val="22"/>
                <w:szCs w:val="22"/>
              </w:rPr>
            </w:pPr>
          </w:p>
        </w:tc>
        <w:tc>
          <w:tcPr>
            <w:tcW w:w="2520" w:type="dxa"/>
            <w:tcBorders>
              <w:top w:val="single" w:sz="8" w:space="0" w:color="auto"/>
              <w:left w:val="single" w:sz="4" w:space="0" w:color="auto"/>
              <w:bottom w:val="single" w:sz="8" w:space="0" w:color="auto"/>
              <w:right w:val="single" w:sz="4" w:space="0" w:color="auto"/>
            </w:tcBorders>
            <w:shd w:val="clear" w:color="auto" w:fill="8DB3E2" w:themeFill="text2" w:themeFillTint="66"/>
            <w:vAlign w:val="center"/>
            <w:hideMark/>
          </w:tcPr>
          <w:p w14:paraId="0D145515" w14:textId="1AAFA0A4" w:rsidR="0097305C" w:rsidRPr="002D3D62" w:rsidRDefault="0097305C" w:rsidP="00357899">
            <w:pPr>
              <w:jc w:val="center"/>
              <w:rPr>
                <w:b/>
                <w:sz w:val="22"/>
                <w:szCs w:val="22"/>
              </w:rPr>
            </w:pPr>
            <w:r w:rsidRPr="002D3D62">
              <w:rPr>
                <w:b/>
                <w:sz w:val="22"/>
                <w:szCs w:val="22"/>
              </w:rPr>
              <w:t xml:space="preserve">Number of </w:t>
            </w:r>
            <w:r>
              <w:rPr>
                <w:b/>
                <w:sz w:val="22"/>
                <w:szCs w:val="22"/>
              </w:rPr>
              <w:t>Narcan</w:t>
            </w:r>
            <w:r w:rsidRPr="002D3D62">
              <w:rPr>
                <w:b/>
                <w:sz w:val="22"/>
                <w:szCs w:val="22"/>
              </w:rPr>
              <w:t xml:space="preserve"> Kits Distributed </w:t>
            </w:r>
          </w:p>
        </w:tc>
        <w:tc>
          <w:tcPr>
            <w:tcW w:w="3130" w:type="dxa"/>
            <w:tcBorders>
              <w:top w:val="single" w:sz="8" w:space="0" w:color="auto"/>
              <w:left w:val="nil"/>
              <w:bottom w:val="single" w:sz="8" w:space="0" w:color="auto"/>
              <w:right w:val="nil"/>
            </w:tcBorders>
            <w:shd w:val="clear" w:color="auto" w:fill="8DB3E2" w:themeFill="text2" w:themeFillTint="66"/>
            <w:vAlign w:val="center"/>
            <w:hideMark/>
          </w:tcPr>
          <w:p w14:paraId="6010C14C" w14:textId="77777777" w:rsidR="0097305C" w:rsidRPr="002D3D62" w:rsidRDefault="0097305C" w:rsidP="00357899">
            <w:pPr>
              <w:jc w:val="center"/>
              <w:rPr>
                <w:b/>
                <w:sz w:val="22"/>
                <w:szCs w:val="22"/>
              </w:rPr>
            </w:pPr>
            <w:r w:rsidRPr="002D3D62">
              <w:rPr>
                <w:b/>
                <w:sz w:val="22"/>
                <w:szCs w:val="22"/>
              </w:rPr>
              <w:t xml:space="preserve">Number of Overdose Reversals Reported to </w:t>
            </w:r>
            <w:r>
              <w:rPr>
                <w:b/>
                <w:sz w:val="22"/>
                <w:szCs w:val="22"/>
              </w:rPr>
              <w:t>Organization</w:t>
            </w:r>
          </w:p>
        </w:tc>
        <w:tc>
          <w:tcPr>
            <w:tcW w:w="3160" w:type="dxa"/>
            <w:tcBorders>
              <w:top w:val="single" w:sz="8" w:space="0" w:color="auto"/>
              <w:left w:val="single" w:sz="4" w:space="0" w:color="auto"/>
              <w:bottom w:val="single" w:sz="8" w:space="0" w:color="auto"/>
              <w:right w:val="single" w:sz="8" w:space="0" w:color="auto"/>
            </w:tcBorders>
            <w:shd w:val="clear" w:color="auto" w:fill="8DB3E2" w:themeFill="text2" w:themeFillTint="66"/>
            <w:vAlign w:val="center"/>
            <w:hideMark/>
          </w:tcPr>
          <w:p w14:paraId="7DD46310" w14:textId="4175D91D" w:rsidR="0097305C" w:rsidRPr="002D3D62" w:rsidRDefault="0097305C" w:rsidP="00357899">
            <w:pPr>
              <w:jc w:val="center"/>
              <w:rPr>
                <w:b/>
                <w:sz w:val="22"/>
                <w:szCs w:val="22"/>
              </w:rPr>
            </w:pPr>
            <w:r w:rsidRPr="002D3D62">
              <w:rPr>
                <w:b/>
                <w:sz w:val="22"/>
                <w:szCs w:val="22"/>
              </w:rPr>
              <w:t>Number of Overdose Re</w:t>
            </w:r>
            <w:r>
              <w:rPr>
                <w:b/>
                <w:sz w:val="22"/>
                <w:szCs w:val="22"/>
              </w:rPr>
              <w:t>versals that Occurred On-Site by Staff (b</w:t>
            </w:r>
            <w:r w:rsidRPr="002D3D62">
              <w:rPr>
                <w:b/>
                <w:sz w:val="22"/>
                <w:szCs w:val="22"/>
              </w:rPr>
              <w:t>athroom, parking lot, etc.)</w:t>
            </w:r>
          </w:p>
        </w:tc>
      </w:tr>
      <w:tr w:rsidR="0097305C" w:rsidRPr="002D3D62" w14:paraId="03C683EB" w14:textId="77777777" w:rsidTr="006604EC">
        <w:trPr>
          <w:trHeight w:val="520"/>
          <w:jc w:val="center"/>
        </w:trPr>
        <w:tc>
          <w:tcPr>
            <w:tcW w:w="1975" w:type="dxa"/>
            <w:tcBorders>
              <w:top w:val="nil"/>
              <w:left w:val="single" w:sz="4" w:space="0" w:color="auto"/>
              <w:bottom w:val="single" w:sz="4" w:space="0" w:color="auto"/>
              <w:right w:val="single" w:sz="4" w:space="0" w:color="auto"/>
            </w:tcBorders>
            <w:vAlign w:val="center"/>
          </w:tcPr>
          <w:p w14:paraId="6079A00F" w14:textId="02FE77BD" w:rsidR="0097305C" w:rsidRDefault="006604EC" w:rsidP="00357899">
            <w:pPr>
              <w:rPr>
                <w:sz w:val="22"/>
                <w:szCs w:val="22"/>
              </w:rPr>
            </w:pPr>
            <w:r>
              <w:rPr>
                <w:sz w:val="22"/>
                <w:szCs w:val="22"/>
              </w:rPr>
              <w:t>Reporting</w:t>
            </w:r>
            <w:r w:rsidR="0097305C">
              <w:rPr>
                <w:sz w:val="22"/>
                <w:szCs w:val="22"/>
              </w:rPr>
              <w:t xml:space="preserve"> Month</w:t>
            </w:r>
          </w:p>
        </w:tc>
        <w:tc>
          <w:tcPr>
            <w:tcW w:w="2520" w:type="dxa"/>
            <w:tcBorders>
              <w:top w:val="nil"/>
              <w:left w:val="single" w:sz="4" w:space="0" w:color="auto"/>
              <w:bottom w:val="single" w:sz="4" w:space="0" w:color="auto"/>
              <w:right w:val="single" w:sz="4" w:space="0" w:color="auto"/>
            </w:tcBorders>
            <w:shd w:val="clear" w:color="auto" w:fill="auto"/>
            <w:vAlign w:val="bottom"/>
            <w:hideMark/>
          </w:tcPr>
          <w:p w14:paraId="2CC509AB" w14:textId="241B72D9" w:rsidR="0097305C" w:rsidRPr="002D3D62" w:rsidRDefault="0097305C" w:rsidP="00357899">
            <w:pPr>
              <w:rPr>
                <w:sz w:val="22"/>
                <w:szCs w:val="22"/>
              </w:rPr>
            </w:pPr>
          </w:p>
        </w:tc>
        <w:tc>
          <w:tcPr>
            <w:tcW w:w="3130" w:type="dxa"/>
            <w:tcBorders>
              <w:top w:val="nil"/>
              <w:left w:val="nil"/>
              <w:bottom w:val="single" w:sz="4" w:space="0" w:color="auto"/>
              <w:right w:val="single" w:sz="4" w:space="0" w:color="auto"/>
            </w:tcBorders>
            <w:shd w:val="clear" w:color="auto" w:fill="auto"/>
            <w:vAlign w:val="bottom"/>
            <w:hideMark/>
          </w:tcPr>
          <w:p w14:paraId="1E10BF0A" w14:textId="4C11B3FE" w:rsidR="0097305C" w:rsidRPr="002D3D62" w:rsidRDefault="0097305C" w:rsidP="00357899">
            <w:pPr>
              <w:rPr>
                <w:sz w:val="22"/>
                <w:szCs w:val="22"/>
              </w:rPr>
            </w:pPr>
          </w:p>
        </w:tc>
        <w:tc>
          <w:tcPr>
            <w:tcW w:w="3160" w:type="dxa"/>
            <w:tcBorders>
              <w:top w:val="nil"/>
              <w:left w:val="nil"/>
              <w:bottom w:val="single" w:sz="4" w:space="0" w:color="auto"/>
              <w:right w:val="single" w:sz="4" w:space="0" w:color="auto"/>
            </w:tcBorders>
            <w:shd w:val="clear" w:color="auto" w:fill="auto"/>
            <w:vAlign w:val="bottom"/>
            <w:hideMark/>
          </w:tcPr>
          <w:p w14:paraId="037D94EA" w14:textId="5E32E3D9" w:rsidR="0097305C" w:rsidRPr="002D3D62" w:rsidRDefault="0097305C" w:rsidP="00357899">
            <w:pPr>
              <w:rPr>
                <w:sz w:val="22"/>
                <w:szCs w:val="22"/>
              </w:rPr>
            </w:pPr>
          </w:p>
        </w:tc>
      </w:tr>
      <w:tr w:rsidR="0097305C" w:rsidRPr="002D3D62" w14:paraId="6F804E6C" w14:textId="77777777" w:rsidTr="006604EC">
        <w:trPr>
          <w:trHeight w:val="620"/>
          <w:jc w:val="center"/>
        </w:trPr>
        <w:tc>
          <w:tcPr>
            <w:tcW w:w="1975" w:type="dxa"/>
            <w:tcBorders>
              <w:top w:val="nil"/>
              <w:left w:val="single" w:sz="4" w:space="0" w:color="auto"/>
              <w:bottom w:val="single" w:sz="4" w:space="0" w:color="auto"/>
              <w:right w:val="single" w:sz="4" w:space="0" w:color="auto"/>
            </w:tcBorders>
            <w:vAlign w:val="center"/>
          </w:tcPr>
          <w:p w14:paraId="186CEE9D" w14:textId="11D11E64" w:rsidR="0097305C" w:rsidRDefault="0097305C" w:rsidP="00357899">
            <w:pPr>
              <w:rPr>
                <w:sz w:val="22"/>
                <w:szCs w:val="22"/>
              </w:rPr>
            </w:pPr>
            <w:r>
              <w:rPr>
                <w:sz w:val="22"/>
                <w:szCs w:val="22"/>
              </w:rPr>
              <w:t>Total to Date</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1BF769B" w14:textId="48AE2547" w:rsidR="0097305C" w:rsidRPr="002D3D62" w:rsidRDefault="0097305C" w:rsidP="00357899">
            <w:pPr>
              <w:rPr>
                <w:sz w:val="22"/>
                <w:szCs w:val="22"/>
              </w:rPr>
            </w:pPr>
          </w:p>
        </w:tc>
        <w:tc>
          <w:tcPr>
            <w:tcW w:w="3130" w:type="dxa"/>
            <w:tcBorders>
              <w:top w:val="nil"/>
              <w:left w:val="nil"/>
              <w:bottom w:val="single" w:sz="4" w:space="0" w:color="auto"/>
              <w:right w:val="single" w:sz="4" w:space="0" w:color="auto"/>
            </w:tcBorders>
            <w:shd w:val="clear" w:color="auto" w:fill="auto"/>
            <w:noWrap/>
            <w:vAlign w:val="bottom"/>
            <w:hideMark/>
          </w:tcPr>
          <w:p w14:paraId="593606E7" w14:textId="1ECA0F00" w:rsidR="0097305C" w:rsidRPr="002D3D62" w:rsidRDefault="0097305C" w:rsidP="00357899">
            <w:pPr>
              <w:rPr>
                <w:sz w:val="22"/>
                <w:szCs w:val="22"/>
              </w:rPr>
            </w:pPr>
          </w:p>
        </w:tc>
        <w:tc>
          <w:tcPr>
            <w:tcW w:w="3160" w:type="dxa"/>
            <w:tcBorders>
              <w:top w:val="nil"/>
              <w:left w:val="nil"/>
              <w:bottom w:val="single" w:sz="4" w:space="0" w:color="auto"/>
              <w:right w:val="single" w:sz="4" w:space="0" w:color="auto"/>
            </w:tcBorders>
            <w:shd w:val="clear" w:color="auto" w:fill="auto"/>
            <w:noWrap/>
            <w:vAlign w:val="bottom"/>
            <w:hideMark/>
          </w:tcPr>
          <w:p w14:paraId="08B3A9A8" w14:textId="615BEE19" w:rsidR="0097305C" w:rsidRPr="002D3D62" w:rsidRDefault="0097305C" w:rsidP="00357899">
            <w:pPr>
              <w:rPr>
                <w:sz w:val="22"/>
                <w:szCs w:val="22"/>
              </w:rPr>
            </w:pPr>
          </w:p>
        </w:tc>
      </w:tr>
      <w:tr w:rsidR="003C39A4" w:rsidRPr="002D3D62" w14:paraId="42D59485" w14:textId="77777777" w:rsidTr="0049129D">
        <w:trPr>
          <w:trHeight w:val="620"/>
          <w:jc w:val="center"/>
        </w:trPr>
        <w:tc>
          <w:tcPr>
            <w:tcW w:w="10785" w:type="dxa"/>
            <w:gridSpan w:val="4"/>
            <w:tcBorders>
              <w:top w:val="nil"/>
              <w:left w:val="single" w:sz="4" w:space="0" w:color="auto"/>
              <w:bottom w:val="single" w:sz="4" w:space="0" w:color="auto"/>
              <w:right w:val="single" w:sz="4" w:space="0" w:color="auto"/>
            </w:tcBorders>
            <w:vAlign w:val="center"/>
          </w:tcPr>
          <w:p w14:paraId="42B7545F" w14:textId="77777777" w:rsidR="003C39A4" w:rsidRDefault="003C39A4" w:rsidP="00357899">
            <w:pPr>
              <w:rPr>
                <w:sz w:val="22"/>
                <w:szCs w:val="22"/>
              </w:rPr>
            </w:pPr>
          </w:p>
          <w:p w14:paraId="7D922ABF" w14:textId="4F4A494F" w:rsidR="003C39A4" w:rsidRDefault="003C39A4" w:rsidP="00357899">
            <w:pPr>
              <w:rPr>
                <w:sz w:val="22"/>
                <w:szCs w:val="22"/>
              </w:rPr>
            </w:pPr>
            <w:r>
              <w:rPr>
                <w:sz w:val="22"/>
                <w:szCs w:val="22"/>
              </w:rPr>
              <w:t>Provide</w:t>
            </w:r>
            <w:r w:rsidR="00882B76">
              <w:rPr>
                <w:sz w:val="22"/>
                <w:szCs w:val="22"/>
              </w:rPr>
              <w:t xml:space="preserve"> any</w:t>
            </w:r>
            <w:r>
              <w:rPr>
                <w:sz w:val="22"/>
                <w:szCs w:val="22"/>
              </w:rPr>
              <w:t xml:space="preserve"> </w:t>
            </w:r>
            <w:r w:rsidR="00882B76">
              <w:rPr>
                <w:sz w:val="22"/>
                <w:szCs w:val="22"/>
              </w:rPr>
              <w:t>notes</w:t>
            </w:r>
            <w:r>
              <w:rPr>
                <w:sz w:val="22"/>
                <w:szCs w:val="22"/>
              </w:rPr>
              <w:t>, questions, successes, challenges/barriers, or feedback:</w:t>
            </w:r>
          </w:p>
          <w:p w14:paraId="4083043B" w14:textId="7D462C8A" w:rsidR="003D07E2" w:rsidRDefault="003D07E2" w:rsidP="00357899">
            <w:pPr>
              <w:rPr>
                <w:sz w:val="22"/>
                <w:szCs w:val="22"/>
              </w:rPr>
            </w:pPr>
          </w:p>
          <w:p w14:paraId="08279390" w14:textId="71549E4D" w:rsidR="003D07E2" w:rsidRDefault="003D07E2" w:rsidP="00357899">
            <w:pPr>
              <w:rPr>
                <w:sz w:val="22"/>
                <w:szCs w:val="22"/>
              </w:rPr>
            </w:pPr>
          </w:p>
          <w:p w14:paraId="5649E981" w14:textId="6C8FEBAD" w:rsidR="003D07E2" w:rsidRDefault="003D07E2" w:rsidP="00357899">
            <w:pPr>
              <w:rPr>
                <w:sz w:val="22"/>
                <w:szCs w:val="22"/>
              </w:rPr>
            </w:pPr>
          </w:p>
          <w:p w14:paraId="685148AD" w14:textId="115E065E" w:rsidR="003D07E2" w:rsidRDefault="003D07E2" w:rsidP="00357899">
            <w:pPr>
              <w:rPr>
                <w:sz w:val="22"/>
                <w:szCs w:val="22"/>
              </w:rPr>
            </w:pPr>
          </w:p>
          <w:p w14:paraId="5F26FEBE" w14:textId="76079A82" w:rsidR="003D07E2" w:rsidRDefault="003D07E2" w:rsidP="00357899">
            <w:pPr>
              <w:rPr>
                <w:sz w:val="22"/>
                <w:szCs w:val="22"/>
              </w:rPr>
            </w:pPr>
          </w:p>
          <w:p w14:paraId="5D364261" w14:textId="059D664C" w:rsidR="003C39A4" w:rsidRDefault="003C39A4" w:rsidP="00357899">
            <w:pPr>
              <w:rPr>
                <w:sz w:val="22"/>
                <w:szCs w:val="22"/>
              </w:rPr>
            </w:pPr>
          </w:p>
          <w:p w14:paraId="026A2A09" w14:textId="3DDB4621" w:rsidR="003C39A4" w:rsidRDefault="003C39A4" w:rsidP="00357899">
            <w:pPr>
              <w:rPr>
                <w:sz w:val="22"/>
                <w:szCs w:val="22"/>
              </w:rPr>
            </w:pPr>
          </w:p>
          <w:p w14:paraId="7979B4A8" w14:textId="1D9A7215" w:rsidR="003C39A4" w:rsidRDefault="003C39A4" w:rsidP="00357899">
            <w:pPr>
              <w:rPr>
                <w:sz w:val="22"/>
                <w:szCs w:val="22"/>
              </w:rPr>
            </w:pPr>
          </w:p>
          <w:p w14:paraId="63D022D8" w14:textId="56CE076C" w:rsidR="003C39A4" w:rsidRPr="002D3D62" w:rsidRDefault="003C39A4" w:rsidP="00357899">
            <w:pPr>
              <w:rPr>
                <w:sz w:val="22"/>
                <w:szCs w:val="22"/>
              </w:rPr>
            </w:pPr>
          </w:p>
        </w:tc>
      </w:tr>
    </w:tbl>
    <w:tbl>
      <w:tblPr>
        <w:tblpPr w:leftFromText="180" w:rightFromText="180" w:vertAnchor="page" w:horzAnchor="margin" w:tblpXSpec="center" w:tblpY="1"/>
        <w:tblW w:w="14509" w:type="dxa"/>
        <w:tblLook w:val="04A0" w:firstRow="1" w:lastRow="0" w:firstColumn="1" w:lastColumn="0" w:noHBand="0" w:noVBand="1"/>
      </w:tblPr>
      <w:tblGrid>
        <w:gridCol w:w="14509"/>
      </w:tblGrid>
      <w:tr w:rsidR="00710ABA" w:rsidRPr="002D3D62" w14:paraId="3D955302" w14:textId="77777777" w:rsidTr="00357899">
        <w:trPr>
          <w:trHeight w:val="300"/>
        </w:trPr>
        <w:tc>
          <w:tcPr>
            <w:tcW w:w="14509" w:type="dxa"/>
            <w:tcBorders>
              <w:top w:val="nil"/>
              <w:left w:val="nil"/>
              <w:bottom w:val="nil"/>
              <w:right w:val="nil"/>
            </w:tcBorders>
            <w:shd w:val="clear" w:color="auto" w:fill="auto"/>
            <w:noWrap/>
          </w:tcPr>
          <w:p w14:paraId="284D6E83" w14:textId="77777777" w:rsidR="00710ABA" w:rsidRPr="002D3D62" w:rsidRDefault="00710ABA" w:rsidP="00357899">
            <w:pPr>
              <w:rPr>
                <w:b/>
                <w:bCs/>
                <w:u w:val="single"/>
              </w:rPr>
            </w:pPr>
          </w:p>
        </w:tc>
      </w:tr>
    </w:tbl>
    <w:p w14:paraId="4DC19713" w14:textId="77777777" w:rsidR="00D9130E" w:rsidRDefault="00D9130E" w:rsidP="00720A6E">
      <w:pPr>
        <w:pStyle w:val="NoSpacing"/>
        <w:jc w:val="center"/>
        <w:rPr>
          <w:rFonts w:ascii="Times New Roman" w:hAnsi="Times New Roman" w:cs="Times New Roman"/>
          <w:b/>
          <w:sz w:val="24"/>
          <w:szCs w:val="24"/>
        </w:rPr>
      </w:pPr>
    </w:p>
    <w:p w14:paraId="2A6F08EE" w14:textId="666BB9BE" w:rsidR="000D4CF7" w:rsidRDefault="008A6C58" w:rsidP="00720A6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APPENDIX D</w:t>
      </w:r>
    </w:p>
    <w:p w14:paraId="52A7175D" w14:textId="77777777" w:rsidR="000D4CF7" w:rsidRPr="000D4CF7" w:rsidRDefault="000D4CF7" w:rsidP="000D4CF7">
      <w:pPr>
        <w:pStyle w:val="NoSpacing"/>
        <w:jc w:val="center"/>
        <w:rPr>
          <w:rFonts w:ascii="Times New Roman" w:hAnsi="Times New Roman" w:cs="Times New Roman"/>
          <w:b/>
          <w:sz w:val="24"/>
          <w:szCs w:val="24"/>
        </w:rPr>
      </w:pPr>
    </w:p>
    <w:p w14:paraId="2F172A2D" w14:textId="10E91CF5" w:rsidR="000D4CF7" w:rsidRPr="000D4CF7" w:rsidRDefault="000D4CF7" w:rsidP="000D4CF7">
      <w:pPr>
        <w:pStyle w:val="NoSpacing"/>
        <w:jc w:val="center"/>
        <w:rPr>
          <w:rFonts w:ascii="Times New Roman" w:hAnsi="Times New Roman" w:cs="Times New Roman"/>
          <w:b/>
          <w:sz w:val="24"/>
          <w:szCs w:val="24"/>
        </w:rPr>
      </w:pPr>
      <w:r w:rsidRPr="000D4CF7">
        <w:rPr>
          <w:rFonts w:ascii="Times New Roman" w:hAnsi="Times New Roman" w:cs="Times New Roman"/>
          <w:b/>
          <w:sz w:val="24"/>
          <w:szCs w:val="24"/>
          <w:highlight w:val="yellow"/>
        </w:rPr>
        <w:t>[ORGANIZATION NAME]</w:t>
      </w:r>
    </w:p>
    <w:p w14:paraId="26B9D0AC" w14:textId="77777777" w:rsidR="000D4CF7" w:rsidRPr="000D4CF7" w:rsidRDefault="000D4CF7" w:rsidP="000D4CF7">
      <w:pPr>
        <w:pStyle w:val="NoSpacing"/>
        <w:jc w:val="center"/>
        <w:rPr>
          <w:rFonts w:ascii="Times New Roman" w:hAnsi="Times New Roman" w:cs="Times New Roman"/>
          <w:b/>
          <w:sz w:val="24"/>
          <w:szCs w:val="24"/>
        </w:rPr>
      </w:pPr>
      <w:r w:rsidRPr="000D4CF7">
        <w:rPr>
          <w:rFonts w:ascii="Times New Roman" w:hAnsi="Times New Roman" w:cs="Times New Roman"/>
          <w:b/>
          <w:sz w:val="24"/>
          <w:szCs w:val="24"/>
        </w:rPr>
        <w:t>Overdose Prevention and Education Program</w:t>
      </w:r>
    </w:p>
    <w:p w14:paraId="41872589" w14:textId="77777777" w:rsidR="000D4CF7" w:rsidRPr="000D4CF7" w:rsidRDefault="000D4CF7" w:rsidP="000D4CF7">
      <w:pPr>
        <w:pStyle w:val="NoSpacing"/>
        <w:jc w:val="center"/>
        <w:rPr>
          <w:rFonts w:ascii="Times New Roman" w:hAnsi="Times New Roman" w:cs="Times New Roman"/>
          <w:b/>
          <w:sz w:val="24"/>
          <w:szCs w:val="24"/>
        </w:rPr>
      </w:pPr>
    </w:p>
    <w:p w14:paraId="78B7C472" w14:textId="41CCA426" w:rsidR="000D4CF7" w:rsidRDefault="00710ABA" w:rsidP="000D4CF7">
      <w:pPr>
        <w:jc w:val="center"/>
        <w:rPr>
          <w:b/>
        </w:rPr>
      </w:pPr>
      <w:r>
        <w:rPr>
          <w:b/>
        </w:rPr>
        <w:t>Non-Patient Specific Naloxone Standing Order</w:t>
      </w:r>
    </w:p>
    <w:p w14:paraId="3EA73AEA" w14:textId="77777777" w:rsidR="00710ABA" w:rsidRPr="000D4CF7" w:rsidRDefault="00710ABA" w:rsidP="000D4CF7">
      <w:pPr>
        <w:jc w:val="center"/>
        <w:rPr>
          <w:b/>
        </w:rPr>
      </w:pPr>
    </w:p>
    <w:p w14:paraId="6256EC60" w14:textId="4E4DC990" w:rsidR="00461F07" w:rsidRDefault="000D4CF7" w:rsidP="000D4CF7">
      <w:pPr>
        <w:jc w:val="both"/>
      </w:pPr>
      <w:r w:rsidRPr="000D4CF7">
        <w:t>Naloxone hydrochloride is indicated for the reversal of opioid overdose</w:t>
      </w:r>
      <w:r w:rsidR="00461F07">
        <w:t>. Individuals experiencing an opioid overdose may be unresponsive and experiencing respiratory arrest or respiratory depression. Do not administer naloxone to someone who is awake/responsive.</w:t>
      </w:r>
      <w:r w:rsidRPr="000D4CF7">
        <w:t xml:space="preserve"> It is contraindicated in patients known to be hypersensitive to naloxone hydrochloride. Naloxone is not a substitute for emergency medical care. Naloxone only lasts for 30-90 minutes. After naloxone administration, a person may </w:t>
      </w:r>
      <w:r w:rsidR="00BA345B">
        <w:t>return</w:t>
      </w:r>
      <w:r w:rsidRPr="000D4CF7">
        <w:t xml:space="preserve"> </w:t>
      </w:r>
      <w:r w:rsidR="00BA345B">
        <w:t>to</w:t>
      </w:r>
      <w:r w:rsidRPr="000D4CF7">
        <w:t xml:space="preserve"> respiratory depression once the medication wears off – always get help immediately. The use of naloxone may result in symptoms of acute opioid withdrawal. This non-patient specific naloxone standing order </w:t>
      </w:r>
      <w:r w:rsidR="00461F07">
        <w:t xml:space="preserve">(referred to as “standing order”) </w:t>
      </w:r>
      <w:r w:rsidRPr="000D4CF7">
        <w:t xml:space="preserve">will be reviewed carefully against the most current recommendations and may be revised by the authorized prescriber. </w:t>
      </w:r>
    </w:p>
    <w:p w14:paraId="7A445E8A" w14:textId="77777777" w:rsidR="00461F07" w:rsidRDefault="00461F07" w:rsidP="000D4CF7">
      <w:pPr>
        <w:jc w:val="both"/>
      </w:pPr>
    </w:p>
    <w:p w14:paraId="3CF834C9" w14:textId="2C538824" w:rsidR="000D4CF7" w:rsidRDefault="000D4CF7" w:rsidP="000D4CF7">
      <w:pPr>
        <w:jc w:val="both"/>
      </w:pPr>
      <w:r w:rsidRPr="000D4CF7">
        <w:t>This standing order covers the possession and distribution of naloxone kits</w:t>
      </w:r>
      <w:r w:rsidR="00C453E9">
        <w:t xml:space="preserve"> for</w:t>
      </w:r>
      <w:r w:rsidRPr="000D4CF7">
        <w:t xml:space="preserve"> the </w:t>
      </w:r>
      <w:r w:rsidRPr="000D4CF7">
        <w:rPr>
          <w:highlight w:val="yellow"/>
          <w:u w:val="single"/>
        </w:rPr>
        <w:t>[ORGANIZATION NAME]</w:t>
      </w:r>
      <w:r w:rsidRPr="000D4CF7">
        <w:t xml:space="preserve"> Overdose Prevention and Education Program</w:t>
      </w:r>
      <w:r w:rsidR="00C453E9">
        <w:t xml:space="preserve">, </w:t>
      </w:r>
      <w:r w:rsidRPr="000D4CF7">
        <w:t xml:space="preserve">in compliance with Chapter 381.887, Florida Statutes. </w:t>
      </w:r>
    </w:p>
    <w:p w14:paraId="51CFB02B" w14:textId="77777777" w:rsidR="00E7126F" w:rsidRPr="000D4CF7" w:rsidRDefault="00E7126F" w:rsidP="000D4CF7">
      <w:pPr>
        <w:jc w:val="both"/>
      </w:pPr>
    </w:p>
    <w:p w14:paraId="190DE81A" w14:textId="5604683B" w:rsidR="000D4CF7" w:rsidRPr="000D4CF7" w:rsidRDefault="000D4CF7" w:rsidP="000D4CF7">
      <w:pPr>
        <w:pStyle w:val="ListParagraph"/>
        <w:numPr>
          <w:ilvl w:val="0"/>
          <w:numId w:val="7"/>
        </w:numPr>
        <w:jc w:val="both"/>
        <w:rPr>
          <w:rFonts w:ascii="Times New Roman" w:hAnsi="Times New Roman" w:cs="Times New Roman"/>
          <w:sz w:val="24"/>
          <w:szCs w:val="24"/>
        </w:rPr>
      </w:pPr>
      <w:r w:rsidRPr="000D4CF7">
        <w:rPr>
          <w:rFonts w:ascii="Times New Roman" w:hAnsi="Times New Roman" w:cs="Times New Roman"/>
          <w:sz w:val="24"/>
          <w:szCs w:val="24"/>
        </w:rPr>
        <w:t>This standing order authorizes</w:t>
      </w:r>
      <w:r w:rsidR="00461F07">
        <w:rPr>
          <w:rFonts w:ascii="Times New Roman" w:hAnsi="Times New Roman" w:cs="Times New Roman"/>
          <w:sz w:val="24"/>
          <w:szCs w:val="24"/>
        </w:rPr>
        <w:t xml:space="preserve"> employees and volunteers of</w:t>
      </w:r>
      <w:r w:rsidRPr="000D4CF7">
        <w:rPr>
          <w:rFonts w:ascii="Times New Roman" w:hAnsi="Times New Roman" w:cs="Times New Roman"/>
          <w:sz w:val="24"/>
          <w:szCs w:val="24"/>
        </w:rPr>
        <w:t xml:space="preserve"> </w:t>
      </w:r>
      <w:r w:rsidRPr="000D4CF7">
        <w:rPr>
          <w:rFonts w:ascii="Times New Roman" w:hAnsi="Times New Roman" w:cs="Times New Roman"/>
          <w:sz w:val="24"/>
          <w:szCs w:val="24"/>
          <w:highlight w:val="yellow"/>
        </w:rPr>
        <w:t>[ORGANIZATION NAME]</w:t>
      </w:r>
      <w:r w:rsidRPr="000D4CF7">
        <w:rPr>
          <w:rFonts w:ascii="Times New Roman" w:hAnsi="Times New Roman" w:cs="Times New Roman"/>
          <w:sz w:val="24"/>
          <w:szCs w:val="24"/>
        </w:rPr>
        <w:t xml:space="preserve"> to pick up naloxone kits from a pharmacy</w:t>
      </w:r>
      <w:r w:rsidR="00C453E9">
        <w:rPr>
          <w:rFonts w:ascii="Times New Roman" w:hAnsi="Times New Roman" w:cs="Times New Roman"/>
          <w:sz w:val="24"/>
          <w:szCs w:val="24"/>
        </w:rPr>
        <w:t xml:space="preserve">, </w:t>
      </w:r>
      <w:r w:rsidRPr="000D4CF7">
        <w:rPr>
          <w:rFonts w:ascii="Times New Roman" w:hAnsi="Times New Roman" w:cs="Times New Roman"/>
          <w:sz w:val="24"/>
          <w:szCs w:val="24"/>
        </w:rPr>
        <w:t>maintain supplies of naloxone kits</w:t>
      </w:r>
      <w:r w:rsidR="00C453E9">
        <w:rPr>
          <w:rFonts w:ascii="Times New Roman" w:hAnsi="Times New Roman" w:cs="Times New Roman"/>
          <w:sz w:val="24"/>
          <w:szCs w:val="24"/>
        </w:rPr>
        <w:t>, and to distribute</w:t>
      </w:r>
      <w:r w:rsidRPr="000D4CF7">
        <w:rPr>
          <w:rFonts w:ascii="Times New Roman" w:hAnsi="Times New Roman" w:cs="Times New Roman"/>
          <w:sz w:val="24"/>
          <w:szCs w:val="24"/>
        </w:rPr>
        <w:t xml:space="preserve"> </w:t>
      </w:r>
      <w:r w:rsidR="00C453E9">
        <w:rPr>
          <w:rFonts w:ascii="Times New Roman" w:hAnsi="Times New Roman" w:cs="Times New Roman"/>
          <w:sz w:val="24"/>
          <w:szCs w:val="24"/>
        </w:rPr>
        <w:t xml:space="preserve">free naloxone </w:t>
      </w:r>
      <w:r w:rsidRPr="000D4CF7">
        <w:rPr>
          <w:rFonts w:ascii="Times New Roman" w:hAnsi="Times New Roman" w:cs="Times New Roman"/>
          <w:sz w:val="24"/>
          <w:szCs w:val="24"/>
        </w:rPr>
        <w:t xml:space="preserve">kits </w:t>
      </w:r>
      <w:r w:rsidR="00C453E9">
        <w:rPr>
          <w:rFonts w:ascii="Times New Roman" w:hAnsi="Times New Roman" w:cs="Times New Roman"/>
          <w:sz w:val="24"/>
          <w:szCs w:val="24"/>
        </w:rPr>
        <w:t xml:space="preserve">directly </w:t>
      </w:r>
      <w:r w:rsidRPr="000D4CF7">
        <w:rPr>
          <w:rFonts w:ascii="Times New Roman" w:hAnsi="Times New Roman" w:cs="Times New Roman"/>
          <w:sz w:val="24"/>
          <w:szCs w:val="24"/>
        </w:rPr>
        <w:t xml:space="preserve">to </w:t>
      </w:r>
      <w:r w:rsidR="00BA345B">
        <w:rPr>
          <w:rFonts w:ascii="Times New Roman" w:hAnsi="Times New Roman" w:cs="Times New Roman"/>
          <w:sz w:val="24"/>
          <w:szCs w:val="24"/>
        </w:rPr>
        <w:t xml:space="preserve">people who use drugs, people with a history of drug use, others at risk of </w:t>
      </w:r>
      <w:r w:rsidR="00461F07">
        <w:rPr>
          <w:rFonts w:ascii="Times New Roman" w:hAnsi="Times New Roman" w:cs="Times New Roman"/>
          <w:sz w:val="24"/>
          <w:szCs w:val="24"/>
        </w:rPr>
        <w:t xml:space="preserve">experiencing an </w:t>
      </w:r>
      <w:r w:rsidR="00BA345B">
        <w:rPr>
          <w:rFonts w:ascii="Times New Roman" w:hAnsi="Times New Roman" w:cs="Times New Roman"/>
          <w:sz w:val="24"/>
          <w:szCs w:val="24"/>
        </w:rPr>
        <w:t xml:space="preserve">overdose, </w:t>
      </w:r>
      <w:r w:rsidR="00C453E9">
        <w:rPr>
          <w:rFonts w:ascii="Times New Roman" w:hAnsi="Times New Roman" w:cs="Times New Roman"/>
          <w:sz w:val="24"/>
          <w:szCs w:val="24"/>
        </w:rPr>
        <w:t xml:space="preserve">and to </w:t>
      </w:r>
      <w:r w:rsidR="00461F07">
        <w:rPr>
          <w:rFonts w:ascii="Times New Roman" w:hAnsi="Times New Roman" w:cs="Times New Roman"/>
          <w:sz w:val="24"/>
          <w:szCs w:val="24"/>
        </w:rPr>
        <w:t>friends/family</w:t>
      </w:r>
      <w:r w:rsidR="00BA345B">
        <w:rPr>
          <w:rFonts w:ascii="Times New Roman" w:hAnsi="Times New Roman" w:cs="Times New Roman"/>
          <w:sz w:val="24"/>
          <w:szCs w:val="24"/>
        </w:rPr>
        <w:t xml:space="preserve"> that may witness an overdose. </w:t>
      </w:r>
    </w:p>
    <w:p w14:paraId="458DE232" w14:textId="77777777" w:rsidR="000D4CF7" w:rsidRPr="000D4CF7" w:rsidRDefault="000D4CF7" w:rsidP="000D4CF7">
      <w:pPr>
        <w:pStyle w:val="ListParagraph"/>
        <w:jc w:val="both"/>
        <w:rPr>
          <w:rFonts w:ascii="Times New Roman" w:hAnsi="Times New Roman" w:cs="Times New Roman"/>
          <w:sz w:val="24"/>
          <w:szCs w:val="24"/>
        </w:rPr>
      </w:pPr>
    </w:p>
    <w:p w14:paraId="6F2B6D35" w14:textId="7F530E7C" w:rsidR="000D4CF7" w:rsidRPr="000D4CF7" w:rsidRDefault="000D4CF7" w:rsidP="000D4CF7">
      <w:pPr>
        <w:pStyle w:val="ListParagraph"/>
        <w:numPr>
          <w:ilvl w:val="0"/>
          <w:numId w:val="7"/>
        </w:numPr>
        <w:jc w:val="both"/>
        <w:rPr>
          <w:rFonts w:ascii="Times New Roman" w:hAnsi="Times New Roman" w:cs="Times New Roman"/>
          <w:sz w:val="24"/>
          <w:szCs w:val="24"/>
        </w:rPr>
      </w:pPr>
      <w:r w:rsidRPr="000D4CF7">
        <w:rPr>
          <w:rFonts w:ascii="Times New Roman" w:hAnsi="Times New Roman" w:cs="Times New Roman"/>
          <w:sz w:val="24"/>
          <w:szCs w:val="24"/>
        </w:rPr>
        <w:t xml:space="preserve">Prior to distributing naloxone, employees and volunteers of </w:t>
      </w:r>
      <w:r w:rsidR="00E7126F" w:rsidRPr="00E7126F">
        <w:rPr>
          <w:rFonts w:ascii="Times New Roman" w:hAnsi="Times New Roman" w:cs="Times New Roman"/>
          <w:sz w:val="24"/>
          <w:szCs w:val="24"/>
          <w:highlight w:val="yellow"/>
        </w:rPr>
        <w:t>[ORGANIZATION NAME]</w:t>
      </w:r>
      <w:r w:rsidR="00E7126F">
        <w:rPr>
          <w:rFonts w:ascii="Times New Roman" w:hAnsi="Times New Roman" w:cs="Times New Roman"/>
          <w:sz w:val="24"/>
          <w:szCs w:val="24"/>
        </w:rPr>
        <w:t xml:space="preserve"> </w:t>
      </w:r>
      <w:r w:rsidR="00C453E9">
        <w:rPr>
          <w:rFonts w:ascii="Times New Roman" w:hAnsi="Times New Roman" w:cs="Times New Roman"/>
          <w:sz w:val="24"/>
          <w:szCs w:val="24"/>
        </w:rPr>
        <w:t>will offer</w:t>
      </w:r>
      <w:r w:rsidRPr="000D4CF7">
        <w:rPr>
          <w:rFonts w:ascii="Times New Roman" w:hAnsi="Times New Roman" w:cs="Times New Roman"/>
          <w:sz w:val="24"/>
          <w:szCs w:val="24"/>
        </w:rPr>
        <w:t xml:space="preserve"> </w:t>
      </w:r>
      <w:r w:rsidR="00C453E9">
        <w:rPr>
          <w:rFonts w:ascii="Times New Roman" w:hAnsi="Times New Roman" w:cs="Times New Roman"/>
          <w:sz w:val="24"/>
          <w:szCs w:val="24"/>
        </w:rPr>
        <w:t>education to</w:t>
      </w:r>
      <w:r w:rsidRPr="000D4CF7">
        <w:rPr>
          <w:rFonts w:ascii="Times New Roman" w:hAnsi="Times New Roman" w:cs="Times New Roman"/>
          <w:sz w:val="24"/>
          <w:szCs w:val="24"/>
        </w:rPr>
        <w:t xml:space="preserve"> individuals on the proper use of the medication. </w:t>
      </w:r>
      <w:r w:rsidR="00C453E9">
        <w:rPr>
          <w:rFonts w:ascii="Times New Roman" w:hAnsi="Times New Roman" w:cs="Times New Roman"/>
          <w:sz w:val="24"/>
          <w:szCs w:val="24"/>
        </w:rPr>
        <w:t xml:space="preserve">Narcan Nasal Spray kits have instructions printed on the box and a Quick Start Guide in each kit. Additional education or training can be offered, but is not required, and should not act as a barrier to someone receiving naloxone. </w:t>
      </w:r>
    </w:p>
    <w:p w14:paraId="70096A4F" w14:textId="11CA710A" w:rsidR="000D4CF7" w:rsidRPr="000D4CF7" w:rsidRDefault="00C453E9" w:rsidP="000D4CF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Signs/symptoms</w:t>
      </w:r>
      <w:r w:rsidR="000D4CF7" w:rsidRPr="000D4CF7">
        <w:rPr>
          <w:rFonts w:ascii="Times New Roman" w:hAnsi="Times New Roman" w:cs="Times New Roman"/>
          <w:sz w:val="24"/>
          <w:szCs w:val="24"/>
        </w:rPr>
        <w:t xml:space="preserve"> of opioid overdose</w:t>
      </w:r>
    </w:p>
    <w:p w14:paraId="344053CF" w14:textId="77777777" w:rsidR="000D4CF7" w:rsidRPr="000D4CF7" w:rsidRDefault="000D4CF7" w:rsidP="000D4CF7">
      <w:pPr>
        <w:pStyle w:val="ListParagraph"/>
        <w:numPr>
          <w:ilvl w:val="0"/>
          <w:numId w:val="14"/>
        </w:numPr>
        <w:jc w:val="both"/>
        <w:rPr>
          <w:rFonts w:ascii="Times New Roman" w:hAnsi="Times New Roman" w:cs="Times New Roman"/>
          <w:sz w:val="24"/>
          <w:szCs w:val="24"/>
        </w:rPr>
      </w:pPr>
      <w:r w:rsidRPr="000D4CF7">
        <w:rPr>
          <w:rFonts w:ascii="Times New Roman" w:hAnsi="Times New Roman" w:cs="Times New Roman"/>
          <w:sz w:val="24"/>
          <w:szCs w:val="24"/>
        </w:rPr>
        <w:t>Assessment with sternal rub</w:t>
      </w:r>
    </w:p>
    <w:p w14:paraId="22DBF076" w14:textId="24BD4E4A" w:rsidR="000D4CF7" w:rsidRPr="000D4CF7" w:rsidRDefault="00531769" w:rsidP="000D4CF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A</w:t>
      </w:r>
      <w:r w:rsidR="00C453E9">
        <w:rPr>
          <w:rFonts w:ascii="Times New Roman" w:hAnsi="Times New Roman" w:cs="Times New Roman"/>
          <w:sz w:val="24"/>
          <w:szCs w:val="24"/>
        </w:rPr>
        <w:t>dminister naloxone and call 911</w:t>
      </w:r>
    </w:p>
    <w:p w14:paraId="6AA4A48C" w14:textId="74D96C3B" w:rsidR="000D4CF7" w:rsidRDefault="000D4CF7" w:rsidP="000D4CF7">
      <w:pPr>
        <w:pStyle w:val="ListParagraph"/>
        <w:numPr>
          <w:ilvl w:val="0"/>
          <w:numId w:val="14"/>
        </w:numPr>
        <w:jc w:val="both"/>
        <w:rPr>
          <w:rFonts w:ascii="Times New Roman" w:hAnsi="Times New Roman" w:cs="Times New Roman"/>
          <w:sz w:val="24"/>
          <w:szCs w:val="24"/>
        </w:rPr>
      </w:pPr>
      <w:r w:rsidRPr="000D4CF7">
        <w:rPr>
          <w:rFonts w:ascii="Times New Roman" w:hAnsi="Times New Roman" w:cs="Times New Roman"/>
          <w:sz w:val="24"/>
          <w:szCs w:val="24"/>
        </w:rPr>
        <w:t>Naloxone onset (2 – 3 minutes), duration (30 – 90 minutes), and side effects (withdrawal)</w:t>
      </w:r>
    </w:p>
    <w:p w14:paraId="5DB0F897" w14:textId="77777777" w:rsidR="000D4CF7" w:rsidRPr="00C453E9" w:rsidRDefault="000D4CF7" w:rsidP="00C453E9">
      <w:pPr>
        <w:jc w:val="both"/>
      </w:pPr>
    </w:p>
    <w:p w14:paraId="63DF7FD8" w14:textId="653F984B" w:rsidR="007756D3" w:rsidRDefault="004F6C7C" w:rsidP="000D4CF7">
      <w:pPr>
        <w:jc w:val="both"/>
        <w:rPr>
          <w:b/>
          <w:color w:val="FF0000"/>
        </w:rPr>
      </w:pPr>
      <w:r>
        <w:rPr>
          <w:b/>
          <w:highlight w:val="yellow"/>
        </w:rPr>
        <w:t>People</w:t>
      </w:r>
      <w:r w:rsidR="000D4CF7" w:rsidRPr="007756D3">
        <w:rPr>
          <w:b/>
          <w:highlight w:val="yellow"/>
        </w:rPr>
        <w:t xml:space="preserve"> to Receive Naloxone Kits</w:t>
      </w:r>
      <w:r>
        <w:rPr>
          <w:b/>
          <w:color w:val="FF0000"/>
        </w:rPr>
        <w:t xml:space="preserve"> (Organizations should edit this section to reflect who they will be distributing naloxone to.)</w:t>
      </w:r>
    </w:p>
    <w:p w14:paraId="44C049A5" w14:textId="77777777" w:rsidR="004F6C7C" w:rsidRDefault="004F6C7C" w:rsidP="000D4CF7">
      <w:pPr>
        <w:jc w:val="both"/>
        <w:rPr>
          <w:b/>
          <w:color w:val="FF0000"/>
        </w:rPr>
      </w:pPr>
    </w:p>
    <w:p w14:paraId="69298DB5" w14:textId="7D853B9E" w:rsidR="00C453E9" w:rsidRPr="004F6C7C" w:rsidRDefault="00C453E9" w:rsidP="000D4CF7">
      <w:pPr>
        <w:jc w:val="both"/>
        <w:rPr>
          <w:color w:val="auto"/>
        </w:rPr>
      </w:pPr>
      <w:r w:rsidRPr="004F6C7C">
        <w:rPr>
          <w:color w:val="auto"/>
        </w:rPr>
        <w:t>The following people are</w:t>
      </w:r>
      <w:r w:rsidR="006A4A79" w:rsidRPr="004F6C7C">
        <w:rPr>
          <w:color w:val="auto"/>
        </w:rPr>
        <w:t xml:space="preserve"> authorized to receive free naloxone kits under</w:t>
      </w:r>
      <w:r w:rsidRPr="004F6C7C">
        <w:rPr>
          <w:color w:val="auto"/>
        </w:rPr>
        <w:t xml:space="preserve"> this standing order</w:t>
      </w:r>
      <w:r w:rsidR="006A4A79" w:rsidRPr="004F6C7C">
        <w:rPr>
          <w:color w:val="auto"/>
        </w:rPr>
        <w:t>:</w:t>
      </w:r>
    </w:p>
    <w:p w14:paraId="7B4D1BEC" w14:textId="77777777" w:rsidR="006A4A79" w:rsidRPr="007756D3" w:rsidRDefault="006A4A79" w:rsidP="000D4CF7">
      <w:pPr>
        <w:jc w:val="both"/>
        <w:rPr>
          <w:b/>
          <w:color w:val="FF0000"/>
        </w:rPr>
      </w:pPr>
    </w:p>
    <w:p w14:paraId="5341488A" w14:textId="0AF8809B" w:rsidR="006A4A79" w:rsidRDefault="006A4A79"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who use drugs</w:t>
      </w:r>
    </w:p>
    <w:p w14:paraId="1A3FC26D" w14:textId="7A6A6FBB" w:rsidR="006A4A79" w:rsidRDefault="006A4A79"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who have previously experienced a</w:t>
      </w:r>
      <w:r w:rsidR="00531769">
        <w:rPr>
          <w:rFonts w:ascii="Times New Roman" w:hAnsi="Times New Roman" w:cs="Times New Roman"/>
          <w:sz w:val="24"/>
          <w:szCs w:val="24"/>
        </w:rPr>
        <w:t xml:space="preserve"> </w:t>
      </w:r>
      <w:r w:rsidR="004F6C7C">
        <w:rPr>
          <w:rFonts w:ascii="Times New Roman" w:hAnsi="Times New Roman" w:cs="Times New Roman"/>
          <w:sz w:val="24"/>
          <w:szCs w:val="24"/>
        </w:rPr>
        <w:t>drug overdose</w:t>
      </w:r>
      <w:r>
        <w:rPr>
          <w:rFonts w:ascii="Times New Roman" w:hAnsi="Times New Roman" w:cs="Times New Roman"/>
          <w:sz w:val="24"/>
          <w:szCs w:val="24"/>
        </w:rPr>
        <w:t xml:space="preserve"> </w:t>
      </w:r>
    </w:p>
    <w:p w14:paraId="7D279DA9" w14:textId="77777777" w:rsidR="004F6C7C" w:rsidRDefault="004F6C7C" w:rsidP="004F6C7C">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entering, enrolled, or being discharged from substance use disorder treatment services, including detox, inpatient, residential, outpatient, abstinence-based treatment programs, or aftercare</w:t>
      </w:r>
    </w:p>
    <w:p w14:paraId="4EDFDCD4" w14:textId="699A6C36" w:rsidR="004F6C7C" w:rsidRDefault="004F6C7C" w:rsidP="004F6C7C">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entering, enrolled, or being discharged from methadone, buprenorphine/suboxone, and naltrexone/Vivitrol programs</w:t>
      </w:r>
    </w:p>
    <w:p w14:paraId="64364AD4" w14:textId="31E9CCDC" w:rsidR="00461F07" w:rsidRPr="00461F07" w:rsidRDefault="00461F07" w:rsidP="00461F07">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on a waitlist or call-back list to receive substance use treatment services, especially those seeking treatment for opioid use disorder</w:t>
      </w:r>
    </w:p>
    <w:p w14:paraId="0D09B84E" w14:textId="278C9246" w:rsidR="004F6C7C" w:rsidRDefault="004F6C7C"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with a history of drug use who may be currently abstaining from drugs</w:t>
      </w:r>
    </w:p>
    <w:p w14:paraId="56D45FB2" w14:textId="4EFEAEC8" w:rsidR="004F6C7C" w:rsidRDefault="004F6C7C"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receiving recovery support services</w:t>
      </w:r>
    </w:p>
    <w:p w14:paraId="589A5006" w14:textId="116DC53C" w:rsidR="004F6C7C" w:rsidRDefault="004F6C7C"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who inject drugs</w:t>
      </w:r>
    </w:p>
    <w:p w14:paraId="1B83FFF5" w14:textId="1F0331CD" w:rsidR="004F6C7C" w:rsidRDefault="004F6C7C"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People participating in a syringe exchange program</w:t>
      </w:r>
    </w:p>
    <w:p w14:paraId="0D626EAF" w14:textId="4173A83B" w:rsidR="00B12294" w:rsidRDefault="006A4A79"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currently experiencing homelessness / people without stable housing</w:t>
      </w:r>
    </w:p>
    <w:p w14:paraId="73D4DE93" w14:textId="022E3353" w:rsidR="004F6C7C" w:rsidRPr="004F6C7C" w:rsidRDefault="006A4A79" w:rsidP="004F6C7C">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re-entering the community from jail or prison</w:t>
      </w:r>
    </w:p>
    <w:p w14:paraId="6029C0C8" w14:textId="29E7C8F7" w:rsidR="00E87776" w:rsidRPr="00E87776" w:rsidRDefault="00E87776" w:rsidP="00E87776">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People with a prescription for opioid pain medication, such as oxycodone, hydrocodone, or other opioids</w:t>
      </w:r>
    </w:p>
    <w:p w14:paraId="5D77E40D" w14:textId="2B655514" w:rsidR="004F6C7C" w:rsidRDefault="004F6C7C"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Family members, friends, or others who know someone at risk for opioid overdose </w:t>
      </w:r>
      <w:r w:rsidR="00E87776">
        <w:rPr>
          <w:rFonts w:ascii="Times New Roman" w:hAnsi="Times New Roman" w:cs="Times New Roman"/>
          <w:sz w:val="24"/>
          <w:szCs w:val="24"/>
        </w:rPr>
        <w:t>and</w:t>
      </w:r>
      <w:r>
        <w:rPr>
          <w:rFonts w:ascii="Times New Roman" w:hAnsi="Times New Roman" w:cs="Times New Roman"/>
          <w:sz w:val="24"/>
          <w:szCs w:val="24"/>
        </w:rPr>
        <w:t xml:space="preserve"> are likely to witness an opioid overdose</w:t>
      </w:r>
    </w:p>
    <w:p w14:paraId="0E8E7E9A" w14:textId="0C6EDF8E" w:rsidR="004F6C7C" w:rsidRDefault="00531769" w:rsidP="007756D3">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Others</w:t>
      </w:r>
      <w:r w:rsidR="004F6C7C">
        <w:rPr>
          <w:rFonts w:ascii="Times New Roman" w:hAnsi="Times New Roman" w:cs="Times New Roman"/>
          <w:sz w:val="24"/>
          <w:szCs w:val="24"/>
        </w:rPr>
        <w:t xml:space="preserve"> </w:t>
      </w:r>
      <w:r>
        <w:rPr>
          <w:rFonts w:ascii="Times New Roman" w:hAnsi="Times New Roman" w:cs="Times New Roman"/>
          <w:sz w:val="24"/>
          <w:szCs w:val="24"/>
        </w:rPr>
        <w:t xml:space="preserve">likely to experience or witness an opioid overdose </w:t>
      </w:r>
    </w:p>
    <w:p w14:paraId="6F3BEEAD" w14:textId="77777777" w:rsidR="000D4CF7" w:rsidRPr="007756D3" w:rsidRDefault="000D4CF7" w:rsidP="007756D3">
      <w:pPr>
        <w:jc w:val="both"/>
        <w:rPr>
          <w:highlight w:val="yellow"/>
        </w:rPr>
      </w:pPr>
    </w:p>
    <w:p w14:paraId="4937385F" w14:textId="77777777" w:rsidR="000D4CF7" w:rsidRPr="007756D3" w:rsidRDefault="000D4CF7" w:rsidP="000D4CF7">
      <w:pPr>
        <w:rPr>
          <w:b/>
        </w:rPr>
      </w:pPr>
      <w:r w:rsidRPr="007756D3">
        <w:rPr>
          <w:b/>
        </w:rPr>
        <w:t>Order to Distribute</w:t>
      </w:r>
    </w:p>
    <w:p w14:paraId="53E7A6A6" w14:textId="77777777" w:rsidR="00710ABA" w:rsidRPr="007756D3" w:rsidRDefault="00710ABA" w:rsidP="000D4CF7">
      <w:pPr>
        <w:rPr>
          <w:b/>
        </w:rPr>
      </w:pPr>
    </w:p>
    <w:p w14:paraId="33B58EBB" w14:textId="7A23F8B7" w:rsidR="004F6C7C" w:rsidRDefault="00E87776" w:rsidP="000D4CF7">
      <w:r>
        <w:t xml:space="preserve">Distribute </w:t>
      </w:r>
      <w:r w:rsidR="00A41AD7">
        <w:t xml:space="preserve">free </w:t>
      </w:r>
      <w:r>
        <w:t>naloxone kits directly to any of the groups mentioned above.</w:t>
      </w:r>
      <w:r w:rsidR="004F6C7C">
        <w:t xml:space="preserve"> </w:t>
      </w:r>
      <w:r w:rsidR="004F6C7C" w:rsidRPr="00461F07">
        <w:rPr>
          <w:b/>
        </w:rPr>
        <w:t>People who are actively using drugs should be offered a minimum of 5 naloxone kits (with the option to request more or take less) so they can provide kits to their friends that may use drugs/</w:t>
      </w:r>
      <w:r>
        <w:rPr>
          <w:b/>
        </w:rPr>
        <w:t>are</w:t>
      </w:r>
      <w:r w:rsidR="004F6C7C" w:rsidRPr="00461F07">
        <w:rPr>
          <w:b/>
        </w:rPr>
        <w:t xml:space="preserve"> at risk of overdose.</w:t>
      </w:r>
      <w:r w:rsidR="004F6C7C">
        <w:t xml:space="preserve"> </w:t>
      </w:r>
    </w:p>
    <w:p w14:paraId="1E0A4F6B" w14:textId="77777777" w:rsidR="004F6C7C" w:rsidRDefault="004F6C7C" w:rsidP="000D4CF7"/>
    <w:p w14:paraId="667A7AF0" w14:textId="2580A874" w:rsidR="000D4CF7" w:rsidRPr="000D4CF7" w:rsidRDefault="004F6C7C" w:rsidP="000D4CF7">
      <w:r>
        <w:t xml:space="preserve">Naloxone kits should </w:t>
      </w:r>
      <w:r w:rsidR="000D4CF7" w:rsidRPr="000D4CF7">
        <w:t>include at a minimum:</w:t>
      </w:r>
    </w:p>
    <w:p w14:paraId="03CB2EA5" w14:textId="77777777" w:rsidR="000D4CF7" w:rsidRPr="000D4CF7" w:rsidRDefault="000D4CF7" w:rsidP="000D4CF7">
      <w:pPr>
        <w:pStyle w:val="ListParagraph"/>
        <w:numPr>
          <w:ilvl w:val="0"/>
          <w:numId w:val="8"/>
        </w:numPr>
        <w:rPr>
          <w:rFonts w:ascii="Times New Roman" w:hAnsi="Times New Roman" w:cs="Times New Roman"/>
          <w:sz w:val="24"/>
          <w:szCs w:val="24"/>
        </w:rPr>
      </w:pPr>
      <w:r w:rsidRPr="000D4CF7">
        <w:rPr>
          <w:rFonts w:ascii="Times New Roman" w:hAnsi="Times New Roman" w:cs="Times New Roman"/>
          <w:sz w:val="24"/>
          <w:szCs w:val="24"/>
        </w:rPr>
        <w:t xml:space="preserve">Two devices of NARCAN® Nasal Spray </w:t>
      </w:r>
    </w:p>
    <w:p w14:paraId="24C9212C" w14:textId="0CAE4A9E" w:rsidR="000D4CF7" w:rsidRPr="004F6C7C" w:rsidRDefault="00461F07" w:rsidP="004F6C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Instructions</w:t>
      </w:r>
      <w:r w:rsidR="004F6C7C">
        <w:rPr>
          <w:rFonts w:ascii="Times New Roman" w:hAnsi="Times New Roman" w:cs="Times New Roman"/>
          <w:sz w:val="24"/>
          <w:szCs w:val="24"/>
        </w:rPr>
        <w:t xml:space="preserve"> on how to use </w:t>
      </w:r>
      <w:r w:rsidR="004F6C7C" w:rsidRPr="000D4CF7">
        <w:rPr>
          <w:rFonts w:ascii="Times New Roman" w:hAnsi="Times New Roman" w:cs="Times New Roman"/>
          <w:sz w:val="24"/>
          <w:szCs w:val="24"/>
        </w:rPr>
        <w:t xml:space="preserve">NARCAN® Nasal Spray </w:t>
      </w:r>
      <w:r w:rsidR="004F6C7C">
        <w:rPr>
          <w:rFonts w:ascii="Times New Roman" w:hAnsi="Times New Roman" w:cs="Times New Roman"/>
          <w:sz w:val="24"/>
          <w:szCs w:val="24"/>
        </w:rPr>
        <w:t>(</w:t>
      </w:r>
      <w:r>
        <w:rPr>
          <w:rFonts w:ascii="Times New Roman" w:hAnsi="Times New Roman" w:cs="Times New Roman"/>
          <w:sz w:val="24"/>
          <w:szCs w:val="24"/>
        </w:rPr>
        <w:t>instructions are</w:t>
      </w:r>
      <w:r w:rsidR="004F6C7C">
        <w:rPr>
          <w:rFonts w:ascii="Times New Roman" w:hAnsi="Times New Roman" w:cs="Times New Roman"/>
          <w:sz w:val="24"/>
          <w:szCs w:val="24"/>
        </w:rPr>
        <w:t xml:space="preserve"> included in each</w:t>
      </w:r>
      <w:r>
        <w:rPr>
          <w:rFonts w:ascii="Times New Roman" w:hAnsi="Times New Roman" w:cs="Times New Roman"/>
          <w:sz w:val="24"/>
          <w:szCs w:val="24"/>
        </w:rPr>
        <w:t xml:space="preserve"> Narcan</w:t>
      </w:r>
      <w:r w:rsidR="004F6C7C">
        <w:rPr>
          <w:rFonts w:ascii="Times New Roman" w:hAnsi="Times New Roman" w:cs="Times New Roman"/>
          <w:sz w:val="24"/>
          <w:szCs w:val="24"/>
        </w:rPr>
        <w:t xml:space="preserve"> kit – additional materials are not required)</w:t>
      </w:r>
    </w:p>
    <w:p w14:paraId="530A556C" w14:textId="77777777" w:rsidR="000D4CF7" w:rsidRPr="000D4CF7" w:rsidRDefault="000D4CF7" w:rsidP="000D4CF7">
      <w:pPr>
        <w:pStyle w:val="NoSpacing"/>
        <w:rPr>
          <w:rFonts w:ascii="Times New Roman" w:hAnsi="Times New Roman" w:cs="Times New Roman"/>
          <w:b/>
          <w:sz w:val="24"/>
          <w:szCs w:val="24"/>
        </w:rPr>
      </w:pPr>
      <w:r w:rsidRPr="000D4CF7">
        <w:rPr>
          <w:rFonts w:ascii="Times New Roman" w:hAnsi="Times New Roman" w:cs="Times New Roman"/>
          <w:b/>
          <w:sz w:val="24"/>
          <w:szCs w:val="24"/>
        </w:rPr>
        <w:t>Directions for Administration</w:t>
      </w:r>
    </w:p>
    <w:p w14:paraId="4E7BF22A" w14:textId="77777777" w:rsidR="000D4CF7" w:rsidRPr="000D4CF7" w:rsidRDefault="000D4CF7" w:rsidP="000D4CF7">
      <w:pPr>
        <w:pStyle w:val="NoSpacing"/>
        <w:rPr>
          <w:rFonts w:ascii="Times New Roman" w:hAnsi="Times New Roman" w:cs="Times New Roman"/>
          <w:sz w:val="24"/>
          <w:szCs w:val="24"/>
        </w:rPr>
      </w:pPr>
    </w:p>
    <w:p w14:paraId="04061E9C" w14:textId="59B92FE7" w:rsidR="000D4CF7" w:rsidRPr="000D4CF7" w:rsidRDefault="000D4CF7" w:rsidP="000D4CF7">
      <w:pPr>
        <w:pStyle w:val="NoSpacing"/>
        <w:jc w:val="both"/>
        <w:rPr>
          <w:rFonts w:ascii="Times New Roman" w:hAnsi="Times New Roman" w:cs="Times New Roman"/>
          <w:sz w:val="24"/>
          <w:szCs w:val="24"/>
        </w:rPr>
      </w:pPr>
      <w:r w:rsidRPr="000D4CF7">
        <w:rPr>
          <w:rFonts w:ascii="Times New Roman" w:hAnsi="Times New Roman" w:cs="Times New Roman"/>
          <w:sz w:val="24"/>
          <w:szCs w:val="24"/>
        </w:rPr>
        <w:t>Administer NARCAN</w:t>
      </w:r>
      <w:r w:rsidR="00E87776" w:rsidRPr="000D4CF7">
        <w:rPr>
          <w:rFonts w:ascii="Times New Roman" w:hAnsi="Times New Roman" w:cs="Times New Roman"/>
          <w:sz w:val="24"/>
          <w:szCs w:val="24"/>
        </w:rPr>
        <w:t>®</w:t>
      </w:r>
      <w:r w:rsidRPr="000D4CF7">
        <w:rPr>
          <w:rFonts w:ascii="Times New Roman" w:hAnsi="Times New Roman" w:cs="Times New Roman"/>
          <w:sz w:val="24"/>
          <w:szCs w:val="24"/>
        </w:rPr>
        <w:t xml:space="preserve"> Nasal Spray to a person </w:t>
      </w:r>
      <w:r w:rsidR="00E87776">
        <w:rPr>
          <w:rFonts w:ascii="Times New Roman" w:hAnsi="Times New Roman" w:cs="Times New Roman"/>
          <w:sz w:val="24"/>
          <w:szCs w:val="24"/>
        </w:rPr>
        <w:t>believed to be</w:t>
      </w:r>
      <w:r w:rsidRPr="000D4CF7">
        <w:rPr>
          <w:rFonts w:ascii="Times New Roman" w:hAnsi="Times New Roman" w:cs="Times New Roman"/>
          <w:sz w:val="24"/>
          <w:szCs w:val="24"/>
        </w:rPr>
        <w:t xml:space="preserve"> </w:t>
      </w:r>
      <w:r w:rsidR="00C453E9">
        <w:rPr>
          <w:rFonts w:ascii="Times New Roman" w:hAnsi="Times New Roman" w:cs="Times New Roman"/>
          <w:sz w:val="24"/>
          <w:szCs w:val="24"/>
        </w:rPr>
        <w:t xml:space="preserve">experiencing </w:t>
      </w:r>
      <w:r w:rsidRPr="000D4CF7">
        <w:rPr>
          <w:rFonts w:ascii="Times New Roman" w:hAnsi="Times New Roman" w:cs="Times New Roman"/>
          <w:sz w:val="24"/>
          <w:szCs w:val="24"/>
        </w:rPr>
        <w:t>an opioid overdose with respiratory depression or unresponsiveness as follows:</w:t>
      </w:r>
    </w:p>
    <w:p w14:paraId="79D108FB" w14:textId="77777777" w:rsidR="000D4CF7" w:rsidRPr="000D4CF7" w:rsidRDefault="000D4CF7" w:rsidP="000D4CF7">
      <w:pPr>
        <w:pStyle w:val="NoSpacing"/>
        <w:jc w:val="both"/>
        <w:rPr>
          <w:rFonts w:ascii="Times New Roman" w:hAnsi="Times New Roman" w:cs="Times New Roman"/>
          <w:sz w:val="24"/>
          <w:szCs w:val="24"/>
        </w:rPr>
      </w:pPr>
    </w:p>
    <w:p w14:paraId="63527BDE"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Activate emergency medical services / call 911</w:t>
      </w:r>
    </w:p>
    <w:p w14:paraId="6E66E90F"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If indicated, initiate rescue breathing</w:t>
      </w:r>
    </w:p>
    <w:p w14:paraId="7D07D67D"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Push the middle portion of the NARCAN Nasal Spray device to spray 4mg of naloxone into one nostril</w:t>
      </w:r>
    </w:p>
    <w:p w14:paraId="30BC64EF"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Continue rescue breathing and monitor respiration and responsiveness of NARCAN recipient</w:t>
      </w:r>
    </w:p>
    <w:p w14:paraId="4678F17A"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If no response after 2-3 minutes, administer the second dose of NARCAN Nasal Spray into the alternate nostril, and repeat Step 4</w:t>
      </w:r>
    </w:p>
    <w:p w14:paraId="28D4A831" w14:textId="77777777" w:rsidR="000D4CF7" w:rsidRPr="000D4CF7" w:rsidRDefault="000D4CF7" w:rsidP="000D4CF7">
      <w:pPr>
        <w:pStyle w:val="ListParagraph"/>
        <w:numPr>
          <w:ilvl w:val="0"/>
          <w:numId w:val="9"/>
        </w:numPr>
        <w:jc w:val="both"/>
        <w:rPr>
          <w:rFonts w:ascii="Times New Roman" w:hAnsi="Times New Roman" w:cs="Times New Roman"/>
          <w:sz w:val="24"/>
          <w:szCs w:val="24"/>
        </w:rPr>
      </w:pPr>
      <w:r w:rsidRPr="000D4CF7">
        <w:rPr>
          <w:rFonts w:ascii="Times New Roman" w:hAnsi="Times New Roman" w:cs="Times New Roman"/>
          <w:sz w:val="24"/>
          <w:szCs w:val="24"/>
        </w:rPr>
        <w:t>When emergency medical services arrive, inform personnel that NARCAN has been administered to the individual.</w:t>
      </w:r>
    </w:p>
    <w:p w14:paraId="01453599" w14:textId="77777777" w:rsidR="000D4CF7" w:rsidRPr="000D4CF7" w:rsidRDefault="000D4CF7" w:rsidP="000D4CF7"/>
    <w:p w14:paraId="5725E13C" w14:textId="77777777" w:rsidR="000D4CF7" w:rsidRPr="000D4CF7" w:rsidRDefault="000D4CF7" w:rsidP="000D4CF7"/>
    <w:p w14:paraId="633E8C8B" w14:textId="77777777" w:rsidR="000D4CF7" w:rsidRPr="000D4CF7" w:rsidRDefault="000D4CF7" w:rsidP="000D4CF7">
      <w:r w:rsidRPr="000D4CF7">
        <w:t>___________________________________</w:t>
      </w:r>
      <w:r w:rsidRPr="000D4CF7">
        <w:tab/>
      </w:r>
      <w:r w:rsidRPr="000D4CF7">
        <w:tab/>
      </w:r>
      <w:r w:rsidRPr="000D4CF7">
        <w:tab/>
      </w:r>
      <w:r w:rsidRPr="000D4CF7">
        <w:tab/>
        <w:t>_________________________</w:t>
      </w:r>
    </w:p>
    <w:p w14:paraId="71A29C51" w14:textId="4196DF1A" w:rsidR="000D4CF7" w:rsidRPr="000D4CF7" w:rsidRDefault="00140D4E" w:rsidP="000D4CF7">
      <w:r>
        <w:t>Prescriber’s</w:t>
      </w:r>
      <w:r w:rsidR="000D4CF7" w:rsidRPr="000D4CF7">
        <w:t xml:space="preserve"> Name (Print)</w:t>
      </w:r>
      <w:r w:rsidR="000D4CF7" w:rsidRPr="000D4CF7">
        <w:tab/>
      </w:r>
      <w:r w:rsidR="000D4CF7" w:rsidRPr="000D4CF7">
        <w:tab/>
      </w:r>
      <w:r w:rsidR="000D4CF7" w:rsidRPr="000D4CF7">
        <w:tab/>
      </w:r>
      <w:r w:rsidR="000D4CF7" w:rsidRPr="000D4CF7">
        <w:tab/>
      </w:r>
      <w:r w:rsidR="000D4CF7" w:rsidRPr="000D4CF7">
        <w:tab/>
      </w:r>
      <w:r w:rsidR="000D4CF7" w:rsidRPr="000D4CF7">
        <w:tab/>
      </w:r>
      <w:r>
        <w:t>Prescriber’s</w:t>
      </w:r>
      <w:r w:rsidR="000D4CF7" w:rsidRPr="000D4CF7">
        <w:t xml:space="preserve"> Signature</w:t>
      </w:r>
    </w:p>
    <w:p w14:paraId="0653B7E1" w14:textId="77777777" w:rsidR="000D4CF7" w:rsidRPr="000D4CF7" w:rsidRDefault="000D4CF7" w:rsidP="000D4CF7"/>
    <w:p w14:paraId="54C1EE4E" w14:textId="77777777" w:rsidR="000D4CF7" w:rsidRPr="000D4CF7" w:rsidRDefault="000D4CF7" w:rsidP="000D4CF7"/>
    <w:p w14:paraId="2EE00FB0" w14:textId="77777777" w:rsidR="000D4CF7" w:rsidRPr="000D4CF7" w:rsidRDefault="000D4CF7" w:rsidP="000D4CF7">
      <w:r w:rsidRPr="000D4CF7">
        <w:t>___________________________________</w:t>
      </w:r>
      <w:r w:rsidRPr="000D4CF7">
        <w:tab/>
      </w:r>
      <w:r w:rsidRPr="000D4CF7">
        <w:tab/>
      </w:r>
      <w:r w:rsidRPr="000D4CF7">
        <w:tab/>
      </w:r>
      <w:r w:rsidRPr="000D4CF7">
        <w:tab/>
        <w:t>__________________________</w:t>
      </w:r>
    </w:p>
    <w:p w14:paraId="64C6953F" w14:textId="1950660C" w:rsidR="000D4CF7" w:rsidRPr="000D4CF7" w:rsidRDefault="00140D4E" w:rsidP="000D4CF7">
      <w:r>
        <w:t>Prescriber’s</w:t>
      </w:r>
      <w:r w:rsidR="000D4CF7" w:rsidRPr="000D4CF7">
        <w:t xml:space="preserve"> License Number </w:t>
      </w:r>
      <w:r w:rsidR="000D4CF7" w:rsidRPr="000D4CF7">
        <w:tab/>
      </w:r>
      <w:r w:rsidR="000D4CF7" w:rsidRPr="000D4CF7">
        <w:tab/>
      </w:r>
      <w:r w:rsidR="000D4CF7" w:rsidRPr="000D4CF7">
        <w:tab/>
      </w:r>
      <w:r w:rsidR="000D4CF7" w:rsidRPr="000D4CF7">
        <w:tab/>
      </w:r>
      <w:r w:rsidR="000D4CF7" w:rsidRPr="000D4CF7">
        <w:tab/>
      </w:r>
      <w:r w:rsidR="000D4CF7" w:rsidRPr="000D4CF7">
        <w:tab/>
        <w:t>Effective Date of Standing Order</w:t>
      </w:r>
    </w:p>
    <w:bookmarkEnd w:id="0"/>
    <w:p w14:paraId="4049784B" w14:textId="77777777" w:rsidR="000D4CF7" w:rsidRPr="000D4CF7" w:rsidRDefault="000D4CF7" w:rsidP="00970DE8">
      <w:pPr>
        <w:tabs>
          <w:tab w:val="left" w:pos="3040"/>
        </w:tabs>
        <w:rPr>
          <w:color w:val="FF0000"/>
        </w:rPr>
      </w:pPr>
    </w:p>
    <w:p w14:paraId="5D98A019" w14:textId="77777777" w:rsidR="000D4CF7" w:rsidRPr="000D4CF7" w:rsidRDefault="000D4CF7" w:rsidP="00970DE8">
      <w:pPr>
        <w:tabs>
          <w:tab w:val="left" w:pos="3040"/>
        </w:tabs>
        <w:rPr>
          <w:color w:val="FF0000"/>
        </w:rPr>
      </w:pPr>
    </w:p>
    <w:p w14:paraId="14346542" w14:textId="77777777" w:rsidR="009121D2" w:rsidRPr="000D4CF7" w:rsidRDefault="009121D2">
      <w:pPr>
        <w:tabs>
          <w:tab w:val="left" w:pos="3040"/>
        </w:tabs>
        <w:rPr>
          <w:color w:val="FF0000"/>
        </w:rPr>
      </w:pPr>
    </w:p>
    <w:sectPr w:rsidR="009121D2" w:rsidRPr="000D4CF7" w:rsidSect="00971B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F1FC" w14:textId="77777777" w:rsidR="0095252E" w:rsidRDefault="0095252E">
      <w:r>
        <w:separator/>
      </w:r>
    </w:p>
  </w:endnote>
  <w:endnote w:type="continuationSeparator" w:id="0">
    <w:p w14:paraId="31A22DEC" w14:textId="77777777" w:rsidR="0095252E" w:rsidRDefault="0095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A115" w14:textId="77777777" w:rsidR="0095252E" w:rsidRDefault="0095252E"/>
  </w:footnote>
  <w:footnote w:type="continuationSeparator" w:id="0">
    <w:p w14:paraId="1FC57CF6" w14:textId="77777777" w:rsidR="0095252E" w:rsidRDefault="009525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DA8"/>
    <w:multiLevelType w:val="hybridMultilevel"/>
    <w:tmpl w:val="B83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EDC"/>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F12EE"/>
    <w:multiLevelType w:val="hybridMultilevel"/>
    <w:tmpl w:val="C81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C7AD1"/>
    <w:multiLevelType w:val="hybridMultilevel"/>
    <w:tmpl w:val="EEB8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34E6C"/>
    <w:multiLevelType w:val="multilevel"/>
    <w:tmpl w:val="85EC2DF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46257"/>
    <w:multiLevelType w:val="hybridMultilevel"/>
    <w:tmpl w:val="F8AA14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B1EC6"/>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860E4"/>
    <w:multiLevelType w:val="hybridMultilevel"/>
    <w:tmpl w:val="9BE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91039"/>
    <w:multiLevelType w:val="hybridMultilevel"/>
    <w:tmpl w:val="9B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079B9"/>
    <w:multiLevelType w:val="hybridMultilevel"/>
    <w:tmpl w:val="078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11D8F"/>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819DD"/>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D4395"/>
    <w:multiLevelType w:val="hybridMultilevel"/>
    <w:tmpl w:val="FA9E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023D6"/>
    <w:multiLevelType w:val="hybridMultilevel"/>
    <w:tmpl w:val="7FC40DFE"/>
    <w:lvl w:ilvl="0" w:tplc="97A885D4">
      <w:start w:val="201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01E67"/>
    <w:multiLevelType w:val="hybridMultilevel"/>
    <w:tmpl w:val="2306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8437C"/>
    <w:multiLevelType w:val="hybridMultilevel"/>
    <w:tmpl w:val="685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E7B61"/>
    <w:multiLevelType w:val="hybridMultilevel"/>
    <w:tmpl w:val="7FC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295E"/>
    <w:multiLevelType w:val="hybridMultilevel"/>
    <w:tmpl w:val="83CA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B3A7D"/>
    <w:multiLevelType w:val="hybridMultilevel"/>
    <w:tmpl w:val="3B96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F5E35"/>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72CE8"/>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7E684C"/>
    <w:multiLevelType w:val="hybridMultilevel"/>
    <w:tmpl w:val="EFD69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F2E0F"/>
    <w:multiLevelType w:val="multilevel"/>
    <w:tmpl w:val="43BC1A6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567D6"/>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56F17"/>
    <w:multiLevelType w:val="hybridMultilevel"/>
    <w:tmpl w:val="2D707B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CE6434"/>
    <w:multiLevelType w:val="hybridMultilevel"/>
    <w:tmpl w:val="DC3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0BE4"/>
    <w:multiLevelType w:val="multilevel"/>
    <w:tmpl w:val="C054FFE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B1CBE"/>
    <w:multiLevelType w:val="multilevel"/>
    <w:tmpl w:val="DD84BC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9656A6"/>
    <w:multiLevelType w:val="hybridMultilevel"/>
    <w:tmpl w:val="88628DB6"/>
    <w:lvl w:ilvl="0" w:tplc="0409000F">
      <w:start w:val="1"/>
      <w:numFmt w:val="decimal"/>
      <w:lvlText w:val="%1."/>
      <w:lvlJc w:val="left"/>
      <w:pPr>
        <w:ind w:left="720" w:hanging="360"/>
      </w:pPr>
    </w:lvl>
    <w:lvl w:ilvl="1" w:tplc="F61C2BCC">
      <w:numFmt w:val="bullet"/>
      <w:lvlText w:val=""/>
      <w:lvlJc w:val="left"/>
      <w:pPr>
        <w:ind w:left="1440" w:hanging="360"/>
      </w:pPr>
      <w:rPr>
        <w:rFonts w:ascii="Wingdings" w:eastAsiaTheme="minorEastAsia"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90B49"/>
    <w:multiLevelType w:val="hybridMultilevel"/>
    <w:tmpl w:val="38FCA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93E91"/>
    <w:multiLevelType w:val="hybridMultilevel"/>
    <w:tmpl w:val="45A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E6816"/>
    <w:multiLevelType w:val="hybridMultilevel"/>
    <w:tmpl w:val="BA56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C48C1"/>
    <w:multiLevelType w:val="hybridMultilevel"/>
    <w:tmpl w:val="B224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74E67"/>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A07751"/>
    <w:multiLevelType w:val="hybridMultilevel"/>
    <w:tmpl w:val="641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62E62"/>
    <w:multiLevelType w:val="hybridMultilevel"/>
    <w:tmpl w:val="41F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50014"/>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491526"/>
    <w:multiLevelType w:val="hybridMultilevel"/>
    <w:tmpl w:val="2C0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B1F82"/>
    <w:multiLevelType w:val="multilevel"/>
    <w:tmpl w:val="0DD2AC22"/>
    <w:lvl w:ilvl="0">
      <w:start w:val="1"/>
      <w:numFmt w:val="bullet"/>
      <w:lvlText w:val="&gt;"/>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357406"/>
    <w:multiLevelType w:val="hybridMultilevel"/>
    <w:tmpl w:val="C30890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66D1423"/>
    <w:multiLevelType w:val="hybridMultilevel"/>
    <w:tmpl w:val="5468ABC0"/>
    <w:lvl w:ilvl="0" w:tplc="3DD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002C2"/>
    <w:multiLevelType w:val="multilevel"/>
    <w:tmpl w:val="1B6C6E7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E86EC5"/>
    <w:multiLevelType w:val="hybridMultilevel"/>
    <w:tmpl w:val="13E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37CB8"/>
    <w:multiLevelType w:val="hybridMultilevel"/>
    <w:tmpl w:val="FE1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327BC"/>
    <w:multiLevelType w:val="hybridMultilevel"/>
    <w:tmpl w:val="31F8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27"/>
  </w:num>
  <w:num w:numId="4">
    <w:abstractNumId w:val="26"/>
  </w:num>
  <w:num w:numId="5">
    <w:abstractNumId w:val="38"/>
  </w:num>
  <w:num w:numId="6">
    <w:abstractNumId w:val="6"/>
  </w:num>
  <w:num w:numId="7">
    <w:abstractNumId w:val="3"/>
  </w:num>
  <w:num w:numId="8">
    <w:abstractNumId w:val="43"/>
  </w:num>
  <w:num w:numId="9">
    <w:abstractNumId w:val="17"/>
  </w:num>
  <w:num w:numId="10">
    <w:abstractNumId w:val="15"/>
  </w:num>
  <w:num w:numId="11">
    <w:abstractNumId w:val="28"/>
  </w:num>
  <w:num w:numId="12">
    <w:abstractNumId w:val="40"/>
  </w:num>
  <w:num w:numId="13">
    <w:abstractNumId w:val="24"/>
  </w:num>
  <w:num w:numId="14">
    <w:abstractNumId w:val="44"/>
  </w:num>
  <w:num w:numId="15">
    <w:abstractNumId w:val="18"/>
  </w:num>
  <w:num w:numId="16">
    <w:abstractNumId w:val="30"/>
  </w:num>
  <w:num w:numId="17">
    <w:abstractNumId w:val="2"/>
  </w:num>
  <w:num w:numId="18">
    <w:abstractNumId w:val="21"/>
  </w:num>
  <w:num w:numId="19">
    <w:abstractNumId w:val="32"/>
  </w:num>
  <w:num w:numId="20">
    <w:abstractNumId w:val="12"/>
  </w:num>
  <w:num w:numId="21">
    <w:abstractNumId w:val="35"/>
  </w:num>
  <w:num w:numId="22">
    <w:abstractNumId w:val="13"/>
  </w:num>
  <w:num w:numId="23">
    <w:abstractNumId w:val="14"/>
  </w:num>
  <w:num w:numId="24">
    <w:abstractNumId w:val="0"/>
  </w:num>
  <w:num w:numId="25">
    <w:abstractNumId w:val="5"/>
  </w:num>
  <w:num w:numId="26">
    <w:abstractNumId w:val="31"/>
  </w:num>
  <w:num w:numId="27">
    <w:abstractNumId w:val="42"/>
  </w:num>
  <w:num w:numId="28">
    <w:abstractNumId w:val="16"/>
  </w:num>
  <w:num w:numId="29">
    <w:abstractNumId w:val="29"/>
  </w:num>
  <w:num w:numId="30">
    <w:abstractNumId w:val="23"/>
  </w:num>
  <w:num w:numId="31">
    <w:abstractNumId w:val="10"/>
  </w:num>
  <w:num w:numId="32">
    <w:abstractNumId w:val="20"/>
  </w:num>
  <w:num w:numId="33">
    <w:abstractNumId w:val="33"/>
  </w:num>
  <w:num w:numId="34">
    <w:abstractNumId w:val="1"/>
  </w:num>
  <w:num w:numId="35">
    <w:abstractNumId w:val="41"/>
  </w:num>
  <w:num w:numId="36">
    <w:abstractNumId w:val="11"/>
  </w:num>
  <w:num w:numId="37">
    <w:abstractNumId w:val="36"/>
  </w:num>
  <w:num w:numId="38">
    <w:abstractNumId w:val="19"/>
  </w:num>
  <w:num w:numId="39">
    <w:abstractNumId w:val="8"/>
  </w:num>
  <w:num w:numId="40">
    <w:abstractNumId w:val="34"/>
  </w:num>
  <w:num w:numId="41">
    <w:abstractNumId w:val="9"/>
  </w:num>
  <w:num w:numId="42">
    <w:abstractNumId w:val="37"/>
  </w:num>
  <w:num w:numId="43">
    <w:abstractNumId w:val="7"/>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F7"/>
    <w:rsid w:val="00011955"/>
    <w:rsid w:val="00023A98"/>
    <w:rsid w:val="0002601A"/>
    <w:rsid w:val="00051E72"/>
    <w:rsid w:val="0009067E"/>
    <w:rsid w:val="000A772E"/>
    <w:rsid w:val="000B44AB"/>
    <w:rsid w:val="000D4CF7"/>
    <w:rsid w:val="000D7DB7"/>
    <w:rsid w:val="000F6D9C"/>
    <w:rsid w:val="000F7114"/>
    <w:rsid w:val="00104663"/>
    <w:rsid w:val="00126E0B"/>
    <w:rsid w:val="00140D4E"/>
    <w:rsid w:val="00146B0D"/>
    <w:rsid w:val="001605E8"/>
    <w:rsid w:val="00167D08"/>
    <w:rsid w:val="00170B66"/>
    <w:rsid w:val="00175C40"/>
    <w:rsid w:val="001831C2"/>
    <w:rsid w:val="00196A25"/>
    <w:rsid w:val="00196EEE"/>
    <w:rsid w:val="001F2F36"/>
    <w:rsid w:val="001F3C00"/>
    <w:rsid w:val="001F75BC"/>
    <w:rsid w:val="00206A48"/>
    <w:rsid w:val="00220FFC"/>
    <w:rsid w:val="00233BA0"/>
    <w:rsid w:val="0024429B"/>
    <w:rsid w:val="00272D5C"/>
    <w:rsid w:val="0029619F"/>
    <w:rsid w:val="002A0449"/>
    <w:rsid w:val="002B1A31"/>
    <w:rsid w:val="002D3D62"/>
    <w:rsid w:val="002F33D6"/>
    <w:rsid w:val="00315FB7"/>
    <w:rsid w:val="0031629D"/>
    <w:rsid w:val="00331295"/>
    <w:rsid w:val="003368FD"/>
    <w:rsid w:val="00343556"/>
    <w:rsid w:val="003442B5"/>
    <w:rsid w:val="003A6AAC"/>
    <w:rsid w:val="003C39A4"/>
    <w:rsid w:val="003C5425"/>
    <w:rsid w:val="003D07E2"/>
    <w:rsid w:val="003D5606"/>
    <w:rsid w:val="004001AC"/>
    <w:rsid w:val="004031C5"/>
    <w:rsid w:val="00403BB7"/>
    <w:rsid w:val="00417A53"/>
    <w:rsid w:val="004214C3"/>
    <w:rsid w:val="00452296"/>
    <w:rsid w:val="00461F07"/>
    <w:rsid w:val="0047368D"/>
    <w:rsid w:val="004B2C3E"/>
    <w:rsid w:val="004B3D8B"/>
    <w:rsid w:val="004F6C7C"/>
    <w:rsid w:val="00523242"/>
    <w:rsid w:val="00524FF6"/>
    <w:rsid w:val="00531769"/>
    <w:rsid w:val="0053564D"/>
    <w:rsid w:val="00543AF8"/>
    <w:rsid w:val="005703C5"/>
    <w:rsid w:val="005779FA"/>
    <w:rsid w:val="00591A73"/>
    <w:rsid w:val="005A0226"/>
    <w:rsid w:val="005E6E96"/>
    <w:rsid w:val="005F1CF1"/>
    <w:rsid w:val="005F53B4"/>
    <w:rsid w:val="00630A52"/>
    <w:rsid w:val="00633EFA"/>
    <w:rsid w:val="00647E07"/>
    <w:rsid w:val="0065329D"/>
    <w:rsid w:val="006604EC"/>
    <w:rsid w:val="006844F7"/>
    <w:rsid w:val="00686FD9"/>
    <w:rsid w:val="00693925"/>
    <w:rsid w:val="006A210D"/>
    <w:rsid w:val="006A2813"/>
    <w:rsid w:val="006A4A79"/>
    <w:rsid w:val="006E74A1"/>
    <w:rsid w:val="006F2A77"/>
    <w:rsid w:val="00710ABA"/>
    <w:rsid w:val="00720A6E"/>
    <w:rsid w:val="007272E2"/>
    <w:rsid w:val="00732EA7"/>
    <w:rsid w:val="007423C0"/>
    <w:rsid w:val="00760BFC"/>
    <w:rsid w:val="007756D3"/>
    <w:rsid w:val="00776271"/>
    <w:rsid w:val="007B0E55"/>
    <w:rsid w:val="007C04C5"/>
    <w:rsid w:val="007D53A9"/>
    <w:rsid w:val="007E175E"/>
    <w:rsid w:val="007E4A59"/>
    <w:rsid w:val="008049CB"/>
    <w:rsid w:val="00844ADD"/>
    <w:rsid w:val="008505D9"/>
    <w:rsid w:val="00860CA6"/>
    <w:rsid w:val="00882B76"/>
    <w:rsid w:val="00885086"/>
    <w:rsid w:val="008A6C58"/>
    <w:rsid w:val="008B1BEB"/>
    <w:rsid w:val="008D20BA"/>
    <w:rsid w:val="008E46B6"/>
    <w:rsid w:val="0090032A"/>
    <w:rsid w:val="009121D2"/>
    <w:rsid w:val="00917317"/>
    <w:rsid w:val="00942018"/>
    <w:rsid w:val="0095252E"/>
    <w:rsid w:val="009539EC"/>
    <w:rsid w:val="00963973"/>
    <w:rsid w:val="00970DE8"/>
    <w:rsid w:val="00971B86"/>
    <w:rsid w:val="0097305C"/>
    <w:rsid w:val="00982C69"/>
    <w:rsid w:val="009A65AC"/>
    <w:rsid w:val="009E7AC6"/>
    <w:rsid w:val="009F109F"/>
    <w:rsid w:val="009F61EE"/>
    <w:rsid w:val="00A06D18"/>
    <w:rsid w:val="00A41AD7"/>
    <w:rsid w:val="00A50CAD"/>
    <w:rsid w:val="00A53063"/>
    <w:rsid w:val="00A642B5"/>
    <w:rsid w:val="00A76430"/>
    <w:rsid w:val="00AB5374"/>
    <w:rsid w:val="00AD44A3"/>
    <w:rsid w:val="00AF57AC"/>
    <w:rsid w:val="00B12294"/>
    <w:rsid w:val="00B137D6"/>
    <w:rsid w:val="00B2302B"/>
    <w:rsid w:val="00B3214F"/>
    <w:rsid w:val="00B46013"/>
    <w:rsid w:val="00B46B06"/>
    <w:rsid w:val="00B64624"/>
    <w:rsid w:val="00B93D7F"/>
    <w:rsid w:val="00BA345B"/>
    <w:rsid w:val="00BC22F6"/>
    <w:rsid w:val="00BC76DA"/>
    <w:rsid w:val="00BF469B"/>
    <w:rsid w:val="00C02708"/>
    <w:rsid w:val="00C453E9"/>
    <w:rsid w:val="00C52389"/>
    <w:rsid w:val="00C70767"/>
    <w:rsid w:val="00C7556C"/>
    <w:rsid w:val="00C756AB"/>
    <w:rsid w:val="00CA64BC"/>
    <w:rsid w:val="00CC11E5"/>
    <w:rsid w:val="00CC66D9"/>
    <w:rsid w:val="00CC7263"/>
    <w:rsid w:val="00CF622B"/>
    <w:rsid w:val="00D160F4"/>
    <w:rsid w:val="00D44513"/>
    <w:rsid w:val="00D472EC"/>
    <w:rsid w:val="00D8277C"/>
    <w:rsid w:val="00D9130E"/>
    <w:rsid w:val="00D9718E"/>
    <w:rsid w:val="00DA5A87"/>
    <w:rsid w:val="00DB5C02"/>
    <w:rsid w:val="00DB732B"/>
    <w:rsid w:val="00E05DC2"/>
    <w:rsid w:val="00E278AE"/>
    <w:rsid w:val="00E3407E"/>
    <w:rsid w:val="00E43E42"/>
    <w:rsid w:val="00E67DC2"/>
    <w:rsid w:val="00E7126F"/>
    <w:rsid w:val="00E8006B"/>
    <w:rsid w:val="00E8333C"/>
    <w:rsid w:val="00E87776"/>
    <w:rsid w:val="00E954B5"/>
    <w:rsid w:val="00EC7BF0"/>
    <w:rsid w:val="00ED4D75"/>
    <w:rsid w:val="00ED510B"/>
    <w:rsid w:val="00EE0382"/>
    <w:rsid w:val="00EE6A5D"/>
    <w:rsid w:val="00F00496"/>
    <w:rsid w:val="00F209DA"/>
    <w:rsid w:val="00F35230"/>
    <w:rsid w:val="00F35D9E"/>
    <w:rsid w:val="00F46E45"/>
    <w:rsid w:val="00F50138"/>
    <w:rsid w:val="00F63A45"/>
    <w:rsid w:val="00F71BBA"/>
    <w:rsid w:val="00F77AB3"/>
    <w:rsid w:val="00FB725D"/>
    <w:rsid w:val="00FE232C"/>
    <w:rsid w:val="00FE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6FA50"/>
  <w15:docId w15:val="{69CDA7AC-FD14-4FD0-9A8C-AA0412B2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C027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8"/>
      <w:szCs w:val="4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15"/>
      <w:szCs w:val="15"/>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MSGENFONTSTYLENAMEBYROLERUNNINGTITLEMSGENFONTSTYLEMODIFERSIZE850">
    <w:name w:val="MSG_EN_FONT_STYLE_NAME_TEMPLATE_ROLE MSG_EN_FONT_STYLE_NAME_BY_ROLE_RUNNING_TITLE + MSG_EN_FONT_STYLE_MODIFER_SIZE 8.5"/>
    <w:aliases w:val="MSG_EN_FONT_STYLE_MODIFER_ITALIC"/>
    <w:basedOn w:val="MSGENFONTSTYLENAMETEMPLATEROLEMSGENFONTSTYLENAMEBYROLERUNNINGTITLE"/>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6"/>
      <w:szCs w:val="26"/>
      <w:u w:val="non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3MSGENFONTSTYLEMODIFERITALIC">
    <w:name w:val="MSG_EN_FONT_STYLE_NAME_TEMPLATE_ROLE_LEVEL MSG_EN_FONT_STYLE_NAME_BY_ROLE_HEADING 3 + MSG_EN_FONT_STYLE_MODIFER_ITALIC"/>
    <w:basedOn w:val="MSGENFONTSTYLENAMETEMPLATEROLELEVELMSGENFONTSTYLENAMEBYROLEHEADING3"/>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val="0"/>
      <w:bCs w:val="0"/>
      <w:i w:val="0"/>
      <w:iCs w:val="0"/>
      <w:smallCaps w:val="0"/>
      <w:strike w:val="0"/>
      <w:sz w:val="14"/>
      <w:szCs w:val="14"/>
      <w:u w:val="none"/>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iCs/>
      <w:smallCaps w:val="0"/>
      <w:strike w:val="0"/>
      <w:sz w:val="17"/>
      <w:szCs w:val="17"/>
      <w:u w:val="non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5MSGENFONTSTYLEMODIFERBOLD">
    <w:name w:val="MSG_EN_FONT_STYLE_NAME_TEMPLATE_ROLE_NUMBER MSG_EN_FONT_STYLE_NAME_BY_ROLE_TEXT 5 + MSG_EN_FONT_STYLE_MODIFER_BOLD"/>
    <w:basedOn w:val="MSGENFONTSTYLENAMETEMPLATEROLENUMBERMSGENFONTSTYLENAMEBYROLETEXT5"/>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3MSGENFONTSTYLEMODIFERITALIC">
    <w:name w:val="MSG_EN_FONT_STYLE_NAME_TEMPLATE_ROLE_NUMBER MSG_EN_FONT_STYLE_NAME_BY_ROLE_TEXT 3 + MSG_EN_FONT_STYLE_MODIFER_ITALIC"/>
    <w:basedOn w:val="MSGENFONTSTYLENAMETEMPLATEROLENUMBERMSGENFONTSTYLENAMEBYROLETEXT3"/>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7"/>
      <w:szCs w:val="17"/>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536" w:lineRule="exact"/>
      <w:outlineLvl w:val="0"/>
    </w:pPr>
    <w:rPr>
      <w:rFonts w:ascii="Arial" w:eastAsia="Arial" w:hAnsi="Arial" w:cs="Arial"/>
      <w:b/>
      <w:bCs/>
      <w:sz w:val="48"/>
      <w:szCs w:val="4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68" w:lineRule="exact"/>
    </w:pPr>
    <w:rPr>
      <w:rFonts w:ascii="Arial" w:eastAsia="Arial" w:hAnsi="Arial" w:cs="Arial"/>
      <w:sz w:val="15"/>
      <w:szCs w:val="15"/>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line="266" w:lineRule="exact"/>
      <w:outlineLvl w:val="1"/>
    </w:pPr>
    <w:rPr>
      <w:rFonts w:ascii="Arial" w:eastAsia="Arial" w:hAnsi="Arial" w:cs="Arial"/>
      <w:b/>
      <w:bCs/>
      <w:sz w:val="26"/>
      <w:szCs w:val="2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6" w:lineRule="exact"/>
      <w:outlineLvl w:val="2"/>
    </w:pPr>
    <w:rPr>
      <w:rFonts w:ascii="Arial" w:eastAsia="Arial" w:hAnsi="Arial" w:cs="Arial"/>
      <w:b/>
      <w:bCs/>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331" w:lineRule="exact"/>
      <w:jc w:val="both"/>
    </w:pPr>
    <w:rPr>
      <w:rFonts w:ascii="Arial" w:eastAsia="Arial" w:hAnsi="Arial" w:cs="Arial"/>
      <w:sz w:val="18"/>
      <w:szCs w:val="18"/>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156" w:lineRule="exact"/>
    </w:pPr>
    <w:rPr>
      <w:rFonts w:ascii="Arial" w:eastAsia="Arial" w:hAnsi="Arial" w:cs="Arial"/>
      <w:sz w:val="14"/>
      <w:szCs w:val="14"/>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90" w:lineRule="exact"/>
    </w:pPr>
    <w:rPr>
      <w:rFonts w:ascii="Arial" w:eastAsia="Arial" w:hAnsi="Arial" w:cs="Arial"/>
      <w:sz w:val="17"/>
      <w:szCs w:val="17"/>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60" w:after="260" w:line="194" w:lineRule="exact"/>
      <w:ind w:hanging="340"/>
      <w:jc w:val="both"/>
    </w:pPr>
    <w:rPr>
      <w:rFonts w:ascii="Arial" w:eastAsia="Arial" w:hAnsi="Arial" w:cs="Arial"/>
      <w:sz w:val="17"/>
      <w:szCs w:val="17"/>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200" w:line="190" w:lineRule="exact"/>
      <w:jc w:val="both"/>
    </w:pPr>
    <w:rPr>
      <w:rFonts w:ascii="Arial" w:eastAsia="Arial" w:hAnsi="Arial" w:cs="Arial"/>
      <w:i/>
      <w:iCs/>
      <w:sz w:val="17"/>
      <w:szCs w:val="17"/>
    </w:rPr>
  </w:style>
  <w:style w:type="character" w:styleId="CommentReference">
    <w:name w:val="annotation reference"/>
    <w:basedOn w:val="DefaultParagraphFont"/>
    <w:uiPriority w:val="99"/>
    <w:semiHidden/>
    <w:unhideWhenUsed/>
    <w:rsid w:val="002B1A31"/>
    <w:rPr>
      <w:sz w:val="16"/>
      <w:szCs w:val="16"/>
    </w:rPr>
  </w:style>
  <w:style w:type="paragraph" w:styleId="CommentText">
    <w:name w:val="annotation text"/>
    <w:basedOn w:val="Normal"/>
    <w:link w:val="CommentTextChar"/>
    <w:uiPriority w:val="99"/>
    <w:semiHidden/>
    <w:unhideWhenUsed/>
    <w:rsid w:val="002B1A31"/>
    <w:rPr>
      <w:sz w:val="20"/>
      <w:szCs w:val="20"/>
    </w:rPr>
  </w:style>
  <w:style w:type="character" w:customStyle="1" w:styleId="CommentTextChar">
    <w:name w:val="Comment Text Char"/>
    <w:basedOn w:val="DefaultParagraphFont"/>
    <w:link w:val="CommentText"/>
    <w:uiPriority w:val="99"/>
    <w:semiHidden/>
    <w:rsid w:val="002B1A31"/>
    <w:rPr>
      <w:color w:val="000000"/>
      <w:sz w:val="20"/>
      <w:szCs w:val="20"/>
    </w:rPr>
  </w:style>
  <w:style w:type="paragraph" w:styleId="CommentSubject">
    <w:name w:val="annotation subject"/>
    <w:basedOn w:val="CommentText"/>
    <w:next w:val="CommentText"/>
    <w:link w:val="CommentSubjectChar"/>
    <w:uiPriority w:val="99"/>
    <w:semiHidden/>
    <w:unhideWhenUsed/>
    <w:rsid w:val="002B1A31"/>
    <w:rPr>
      <w:b/>
      <w:bCs/>
    </w:rPr>
  </w:style>
  <w:style w:type="character" w:customStyle="1" w:styleId="CommentSubjectChar">
    <w:name w:val="Comment Subject Char"/>
    <w:basedOn w:val="CommentTextChar"/>
    <w:link w:val="CommentSubject"/>
    <w:uiPriority w:val="99"/>
    <w:semiHidden/>
    <w:rsid w:val="002B1A31"/>
    <w:rPr>
      <w:b/>
      <w:bCs/>
      <w:color w:val="000000"/>
      <w:sz w:val="20"/>
      <w:szCs w:val="20"/>
    </w:rPr>
  </w:style>
  <w:style w:type="paragraph" w:styleId="BalloonText">
    <w:name w:val="Balloon Text"/>
    <w:basedOn w:val="Normal"/>
    <w:link w:val="BalloonTextChar"/>
    <w:uiPriority w:val="99"/>
    <w:semiHidden/>
    <w:unhideWhenUsed/>
    <w:rsid w:val="002B1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31"/>
    <w:rPr>
      <w:rFonts w:ascii="Segoe UI" w:hAnsi="Segoe UI" w:cs="Segoe UI"/>
      <w:color w:val="000000"/>
      <w:sz w:val="18"/>
      <w:szCs w:val="18"/>
    </w:rPr>
  </w:style>
  <w:style w:type="table" w:styleId="TableGrid">
    <w:name w:val="Table Grid"/>
    <w:basedOn w:val="TableNormal"/>
    <w:uiPriority w:val="39"/>
    <w:rsid w:val="000B44AB"/>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44AB"/>
    <w:pPr>
      <w:widowControl/>
    </w:pPr>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0B44AB"/>
    <w:pPr>
      <w:widowControl/>
      <w:spacing w:after="160" w:line="259" w:lineRule="auto"/>
      <w:ind w:left="720"/>
      <w:contextualSpacing/>
    </w:pPr>
    <w:rPr>
      <w:rFonts w:asciiTheme="minorHAnsi" w:eastAsiaTheme="minorHAnsi" w:hAnsiTheme="minorHAnsi" w:cstheme="minorBidi"/>
      <w:color w:val="auto"/>
      <w:sz w:val="22"/>
      <w:szCs w:val="22"/>
      <w:lang w:bidi="ar-SA"/>
    </w:rPr>
  </w:style>
  <w:style w:type="table" w:customStyle="1" w:styleId="TableGrid1">
    <w:name w:val="Table Grid1"/>
    <w:basedOn w:val="TableNormal"/>
    <w:next w:val="TableGrid"/>
    <w:uiPriority w:val="59"/>
    <w:rsid w:val="002D3D62"/>
    <w:pPr>
      <w:widowControl/>
    </w:pPr>
    <w:rPr>
      <w:rFonts w:asciiTheme="minorHAnsi" w:eastAsiaTheme="minorEastAsia" w:hAnsiTheme="minorHAnsi" w:cstheme="minorBidi"/>
      <w:sz w:val="22"/>
      <w:szCs w:val="22"/>
      <w:lang w:val="es-ES_tradnl" w:eastAsia="es-ES_trad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D62"/>
    <w:pPr>
      <w:tabs>
        <w:tab w:val="center" w:pos="4680"/>
        <w:tab w:val="right" w:pos="9360"/>
      </w:tabs>
    </w:pPr>
  </w:style>
  <w:style w:type="character" w:customStyle="1" w:styleId="HeaderChar">
    <w:name w:val="Header Char"/>
    <w:basedOn w:val="DefaultParagraphFont"/>
    <w:link w:val="Header"/>
    <w:uiPriority w:val="99"/>
    <w:rsid w:val="002D3D62"/>
    <w:rPr>
      <w:color w:val="000000"/>
    </w:rPr>
  </w:style>
  <w:style w:type="character" w:styleId="Hyperlink">
    <w:name w:val="Hyperlink"/>
    <w:basedOn w:val="DefaultParagraphFont"/>
    <w:uiPriority w:val="99"/>
    <w:unhideWhenUsed/>
    <w:rsid w:val="00633EFA"/>
    <w:rPr>
      <w:color w:val="0000FF" w:themeColor="hyperlink"/>
      <w:u w:val="single"/>
    </w:rPr>
  </w:style>
  <w:style w:type="character" w:styleId="FollowedHyperlink">
    <w:name w:val="FollowedHyperlink"/>
    <w:basedOn w:val="DefaultParagraphFont"/>
    <w:uiPriority w:val="99"/>
    <w:semiHidden/>
    <w:unhideWhenUsed/>
    <w:rsid w:val="008049CB"/>
    <w:rPr>
      <w:color w:val="800080"/>
      <w:u w:val="single"/>
    </w:rPr>
  </w:style>
  <w:style w:type="paragraph" w:customStyle="1" w:styleId="font5">
    <w:name w:val="font5"/>
    <w:basedOn w:val="Normal"/>
    <w:rsid w:val="008049CB"/>
    <w:pPr>
      <w:widowControl/>
      <w:spacing w:before="100" w:beforeAutospacing="1" w:after="100" w:afterAutospacing="1"/>
    </w:pPr>
    <w:rPr>
      <w:rFonts w:ascii="Arial" w:hAnsi="Arial" w:cs="Arial"/>
      <w:color w:val="auto"/>
      <w:sz w:val="18"/>
      <w:szCs w:val="18"/>
      <w:lang w:bidi="ar-SA"/>
    </w:rPr>
  </w:style>
  <w:style w:type="paragraph" w:customStyle="1" w:styleId="font6">
    <w:name w:val="font6"/>
    <w:basedOn w:val="Normal"/>
    <w:rsid w:val="008049CB"/>
    <w:pPr>
      <w:widowControl/>
      <w:spacing w:before="100" w:beforeAutospacing="1" w:after="100" w:afterAutospacing="1"/>
    </w:pPr>
    <w:rPr>
      <w:rFonts w:ascii="Arial" w:hAnsi="Arial" w:cs="Arial"/>
      <w:color w:val="auto"/>
      <w:sz w:val="14"/>
      <w:szCs w:val="14"/>
      <w:lang w:bidi="ar-SA"/>
    </w:rPr>
  </w:style>
  <w:style w:type="paragraph" w:customStyle="1" w:styleId="xl71">
    <w:name w:val="xl71"/>
    <w:basedOn w:val="Normal"/>
    <w:rsid w:val="008049CB"/>
    <w:pPr>
      <w:widowControl/>
      <w:spacing w:before="100" w:beforeAutospacing="1" w:after="100" w:afterAutospacing="1"/>
      <w:jc w:val="center"/>
    </w:pPr>
    <w:rPr>
      <w:color w:val="auto"/>
      <w:lang w:bidi="ar-SA"/>
    </w:rPr>
  </w:style>
  <w:style w:type="paragraph" w:customStyle="1" w:styleId="xl72">
    <w:name w:val="xl72"/>
    <w:basedOn w:val="Normal"/>
    <w:rsid w:val="008049CB"/>
    <w:pPr>
      <w:widowControl/>
      <w:spacing w:before="100" w:beforeAutospacing="1" w:after="100" w:afterAutospacing="1"/>
    </w:pPr>
    <w:rPr>
      <w:color w:val="auto"/>
      <w:sz w:val="12"/>
      <w:szCs w:val="12"/>
      <w:lang w:bidi="ar-SA"/>
    </w:rPr>
  </w:style>
  <w:style w:type="paragraph" w:customStyle="1" w:styleId="xl73">
    <w:name w:val="xl73"/>
    <w:basedOn w:val="Normal"/>
    <w:rsid w:val="008049CB"/>
    <w:pPr>
      <w:widowControl/>
      <w:spacing w:before="100" w:beforeAutospacing="1" w:after="100" w:afterAutospacing="1"/>
      <w:jc w:val="center"/>
      <w:textAlignment w:val="center"/>
    </w:pPr>
    <w:rPr>
      <w:color w:val="auto"/>
      <w:sz w:val="12"/>
      <w:szCs w:val="12"/>
      <w:lang w:bidi="ar-SA"/>
    </w:rPr>
  </w:style>
  <w:style w:type="paragraph" w:customStyle="1" w:styleId="xl74">
    <w:name w:val="xl74"/>
    <w:basedOn w:val="Normal"/>
    <w:rsid w:val="008049CB"/>
    <w:pPr>
      <w:widowControl/>
      <w:pBdr>
        <w:bottom w:val="single" w:sz="4" w:space="0" w:color="auto"/>
      </w:pBdr>
      <w:spacing w:before="100" w:beforeAutospacing="1" w:after="100" w:afterAutospacing="1"/>
    </w:pPr>
    <w:rPr>
      <w:color w:val="auto"/>
      <w:lang w:bidi="ar-SA"/>
    </w:rPr>
  </w:style>
  <w:style w:type="paragraph" w:customStyle="1" w:styleId="xl75">
    <w:name w:val="xl75"/>
    <w:basedOn w:val="Normal"/>
    <w:rsid w:val="008049CB"/>
    <w:pPr>
      <w:widowControl/>
      <w:pBdr>
        <w:bottom w:val="single" w:sz="4" w:space="0" w:color="auto"/>
      </w:pBdr>
      <w:spacing w:before="100" w:beforeAutospacing="1" w:after="100" w:afterAutospacing="1"/>
      <w:jc w:val="center"/>
    </w:pPr>
    <w:rPr>
      <w:color w:val="auto"/>
      <w:lang w:bidi="ar-SA"/>
    </w:rPr>
  </w:style>
  <w:style w:type="paragraph" w:customStyle="1" w:styleId="xl76">
    <w:name w:val="xl76"/>
    <w:basedOn w:val="Normal"/>
    <w:rsid w:val="008049CB"/>
    <w:pPr>
      <w:widowControl/>
      <w:pBdr>
        <w:bottom w:val="double" w:sz="6" w:space="0" w:color="auto"/>
      </w:pBdr>
      <w:spacing w:before="100" w:beforeAutospacing="1" w:after="100" w:afterAutospacing="1"/>
    </w:pPr>
    <w:rPr>
      <w:color w:val="auto"/>
      <w:lang w:bidi="ar-SA"/>
    </w:rPr>
  </w:style>
  <w:style w:type="paragraph" w:customStyle="1" w:styleId="xl77">
    <w:name w:val="xl77"/>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8">
    <w:name w:val="xl78"/>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bidi="ar-SA"/>
    </w:rPr>
  </w:style>
  <w:style w:type="paragraph" w:customStyle="1" w:styleId="xl79">
    <w:name w:val="xl79"/>
    <w:basedOn w:val="Normal"/>
    <w:rsid w:val="008049CB"/>
    <w:pPr>
      <w:widowControl/>
      <w:spacing w:before="100" w:beforeAutospacing="1" w:after="100" w:afterAutospacing="1"/>
    </w:pPr>
    <w:rPr>
      <w:color w:val="auto"/>
      <w:lang w:bidi="ar-SA"/>
    </w:rPr>
  </w:style>
  <w:style w:type="paragraph" w:customStyle="1" w:styleId="xl80">
    <w:name w:val="xl80"/>
    <w:basedOn w:val="Normal"/>
    <w:rsid w:val="008049CB"/>
    <w:pPr>
      <w:widowControl/>
      <w:pBdr>
        <w:bottom w:val="single" w:sz="4" w:space="0" w:color="auto"/>
      </w:pBdr>
      <w:spacing w:before="100" w:beforeAutospacing="1" w:after="100" w:afterAutospacing="1"/>
    </w:pPr>
    <w:rPr>
      <w:color w:val="auto"/>
      <w:lang w:bidi="ar-SA"/>
    </w:rPr>
  </w:style>
  <w:style w:type="paragraph" w:customStyle="1" w:styleId="xl81">
    <w:name w:val="xl81"/>
    <w:basedOn w:val="Normal"/>
    <w:rsid w:val="008049CB"/>
    <w:pPr>
      <w:widowControl/>
      <w:pBdr>
        <w:bottom w:val="single" w:sz="4" w:space="0" w:color="auto"/>
        <w:right w:val="single" w:sz="4" w:space="0" w:color="auto"/>
      </w:pBdr>
      <w:spacing w:before="100" w:beforeAutospacing="1" w:after="100" w:afterAutospacing="1"/>
    </w:pPr>
    <w:rPr>
      <w:color w:val="auto"/>
      <w:lang w:bidi="ar-SA"/>
    </w:rPr>
  </w:style>
  <w:style w:type="paragraph" w:customStyle="1" w:styleId="xl82">
    <w:name w:val="xl82"/>
    <w:basedOn w:val="Normal"/>
    <w:rsid w:val="008049CB"/>
    <w:pPr>
      <w:widowControl/>
      <w:pBdr>
        <w:left w:val="single" w:sz="4" w:space="0" w:color="auto"/>
        <w:bottom w:val="single" w:sz="4" w:space="0" w:color="auto"/>
      </w:pBdr>
      <w:spacing w:before="100" w:beforeAutospacing="1" w:after="100" w:afterAutospacing="1"/>
    </w:pPr>
    <w:rPr>
      <w:color w:val="auto"/>
      <w:lang w:bidi="ar-SA"/>
    </w:rPr>
  </w:style>
  <w:style w:type="paragraph" w:customStyle="1" w:styleId="xl83">
    <w:name w:val="xl83"/>
    <w:basedOn w:val="Normal"/>
    <w:rsid w:val="008049CB"/>
    <w:pPr>
      <w:widowControl/>
      <w:pBdr>
        <w:right w:val="single" w:sz="4" w:space="0" w:color="auto"/>
      </w:pBdr>
      <w:spacing w:before="100" w:beforeAutospacing="1" w:after="100" w:afterAutospacing="1"/>
    </w:pPr>
    <w:rPr>
      <w:color w:val="auto"/>
      <w:lang w:bidi="ar-SA"/>
    </w:rPr>
  </w:style>
  <w:style w:type="paragraph" w:customStyle="1" w:styleId="xl84">
    <w:name w:val="xl84"/>
    <w:basedOn w:val="Normal"/>
    <w:rsid w:val="008049CB"/>
    <w:pPr>
      <w:widowControl/>
      <w:pBdr>
        <w:left w:val="single" w:sz="4" w:space="0" w:color="auto"/>
      </w:pBdr>
      <w:spacing w:before="100" w:beforeAutospacing="1" w:after="100" w:afterAutospacing="1"/>
    </w:pPr>
    <w:rPr>
      <w:color w:val="auto"/>
      <w:lang w:bidi="ar-SA"/>
    </w:rPr>
  </w:style>
  <w:style w:type="paragraph" w:customStyle="1" w:styleId="xl85">
    <w:name w:val="xl85"/>
    <w:basedOn w:val="Normal"/>
    <w:rsid w:val="008049CB"/>
    <w:pPr>
      <w:widowControl/>
      <w:spacing w:before="100" w:beforeAutospacing="1" w:after="100" w:afterAutospacing="1"/>
      <w:jc w:val="center"/>
      <w:textAlignment w:val="center"/>
    </w:pPr>
    <w:rPr>
      <w:color w:val="auto"/>
      <w:sz w:val="12"/>
      <w:szCs w:val="12"/>
      <w:lang w:bidi="ar-SA"/>
    </w:rPr>
  </w:style>
  <w:style w:type="paragraph" w:customStyle="1" w:styleId="xl86">
    <w:name w:val="xl86"/>
    <w:basedOn w:val="Normal"/>
    <w:rsid w:val="008049CB"/>
    <w:pPr>
      <w:widowControl/>
      <w:spacing w:before="100" w:beforeAutospacing="1" w:after="100" w:afterAutospacing="1"/>
      <w:jc w:val="right"/>
      <w:textAlignment w:val="top"/>
    </w:pPr>
    <w:rPr>
      <w:color w:val="auto"/>
      <w:sz w:val="12"/>
      <w:szCs w:val="12"/>
      <w:lang w:bidi="ar-SA"/>
    </w:rPr>
  </w:style>
  <w:style w:type="paragraph" w:customStyle="1" w:styleId="xl87">
    <w:name w:val="xl87"/>
    <w:basedOn w:val="Normal"/>
    <w:rsid w:val="008049CB"/>
    <w:pPr>
      <w:widowControl/>
      <w:pBdr>
        <w:left w:val="single" w:sz="4" w:space="0" w:color="auto"/>
        <w:right w:val="single" w:sz="4" w:space="0" w:color="auto"/>
      </w:pBdr>
      <w:spacing w:before="100" w:beforeAutospacing="1" w:after="100" w:afterAutospacing="1"/>
    </w:pPr>
    <w:rPr>
      <w:color w:val="auto"/>
      <w:lang w:bidi="ar-SA"/>
    </w:rPr>
  </w:style>
  <w:style w:type="paragraph" w:customStyle="1" w:styleId="xl88">
    <w:name w:val="xl88"/>
    <w:basedOn w:val="Normal"/>
    <w:rsid w:val="008049CB"/>
    <w:pPr>
      <w:widowControl/>
      <w:pBdr>
        <w:top w:val="single" w:sz="4" w:space="0" w:color="auto"/>
        <w:right w:val="single" w:sz="4" w:space="0" w:color="auto"/>
      </w:pBdr>
      <w:spacing w:before="100" w:beforeAutospacing="1" w:after="100" w:afterAutospacing="1"/>
    </w:pPr>
    <w:rPr>
      <w:color w:val="auto"/>
      <w:lang w:bidi="ar-SA"/>
    </w:rPr>
  </w:style>
  <w:style w:type="paragraph" w:customStyle="1" w:styleId="xl89">
    <w:name w:val="xl89"/>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bidi="ar-SA"/>
    </w:rPr>
  </w:style>
  <w:style w:type="paragraph" w:customStyle="1" w:styleId="xl90">
    <w:name w:val="xl90"/>
    <w:basedOn w:val="Normal"/>
    <w:rsid w:val="008049CB"/>
    <w:pPr>
      <w:widowControl/>
      <w:spacing w:before="100" w:beforeAutospacing="1" w:after="100" w:afterAutospacing="1"/>
    </w:pPr>
    <w:rPr>
      <w:color w:val="FF0000"/>
      <w:lang w:bidi="ar-SA"/>
    </w:rPr>
  </w:style>
  <w:style w:type="paragraph" w:customStyle="1" w:styleId="xl91">
    <w:name w:val="xl91"/>
    <w:basedOn w:val="Normal"/>
    <w:rsid w:val="008049CB"/>
    <w:pPr>
      <w:widowControl/>
      <w:pBdr>
        <w:bottom w:val="single" w:sz="4" w:space="0" w:color="auto"/>
      </w:pBdr>
      <w:spacing w:before="100" w:beforeAutospacing="1" w:after="100" w:afterAutospacing="1"/>
    </w:pPr>
    <w:rPr>
      <w:color w:val="FF0000"/>
      <w:lang w:bidi="ar-SA"/>
    </w:rPr>
  </w:style>
  <w:style w:type="paragraph" w:customStyle="1" w:styleId="xl92">
    <w:name w:val="xl92"/>
    <w:basedOn w:val="Normal"/>
    <w:rsid w:val="008049CB"/>
    <w:pPr>
      <w:widowControl/>
      <w:spacing w:before="100" w:beforeAutospacing="1" w:after="100" w:afterAutospacing="1"/>
      <w:jc w:val="center"/>
    </w:pPr>
    <w:rPr>
      <w:color w:val="FF0000"/>
      <w:lang w:bidi="ar-SA"/>
    </w:rPr>
  </w:style>
  <w:style w:type="paragraph" w:customStyle="1" w:styleId="xl93">
    <w:name w:val="xl93"/>
    <w:basedOn w:val="Normal"/>
    <w:rsid w:val="008049CB"/>
    <w:pPr>
      <w:widowControl/>
      <w:pBdr>
        <w:bottom w:val="single" w:sz="4" w:space="0" w:color="auto"/>
      </w:pBdr>
      <w:spacing w:before="100" w:beforeAutospacing="1" w:after="100" w:afterAutospacing="1"/>
      <w:jc w:val="center"/>
    </w:pPr>
    <w:rPr>
      <w:color w:val="FF0000"/>
      <w:lang w:bidi="ar-SA"/>
    </w:rPr>
  </w:style>
  <w:style w:type="paragraph" w:customStyle="1" w:styleId="xl94">
    <w:name w:val="xl94"/>
    <w:basedOn w:val="Normal"/>
    <w:rsid w:val="008049CB"/>
    <w:pPr>
      <w:widowControl/>
      <w:pBdr>
        <w:bottom w:val="double" w:sz="6" w:space="0" w:color="auto"/>
      </w:pBdr>
      <w:spacing w:before="100" w:beforeAutospacing="1" w:after="100" w:afterAutospacing="1"/>
    </w:pPr>
    <w:rPr>
      <w:color w:val="FF0000"/>
      <w:lang w:bidi="ar-SA"/>
    </w:rPr>
  </w:style>
  <w:style w:type="paragraph" w:customStyle="1" w:styleId="xl95">
    <w:name w:val="xl95"/>
    <w:basedOn w:val="Normal"/>
    <w:rsid w:val="008049CB"/>
    <w:pPr>
      <w:widowControl/>
      <w:pBdr>
        <w:bottom w:val="double" w:sz="6" w:space="0" w:color="auto"/>
      </w:pBdr>
      <w:spacing w:before="100" w:beforeAutospacing="1" w:after="100" w:afterAutospacing="1"/>
      <w:jc w:val="center"/>
    </w:pPr>
    <w:rPr>
      <w:color w:val="FF0000"/>
      <w:lang w:bidi="ar-SA"/>
    </w:rPr>
  </w:style>
  <w:style w:type="paragraph" w:customStyle="1" w:styleId="xl96">
    <w:name w:val="xl96"/>
    <w:basedOn w:val="Normal"/>
    <w:rsid w:val="008049CB"/>
    <w:pPr>
      <w:widowControl/>
      <w:pBdr>
        <w:bottom w:val="single" w:sz="4" w:space="0" w:color="auto"/>
      </w:pBdr>
      <w:spacing w:before="100" w:beforeAutospacing="1" w:after="100" w:afterAutospacing="1"/>
    </w:pPr>
    <w:rPr>
      <w:lang w:bidi="ar-SA"/>
    </w:rPr>
  </w:style>
  <w:style w:type="paragraph" w:customStyle="1" w:styleId="xl97">
    <w:name w:val="xl97"/>
    <w:basedOn w:val="Normal"/>
    <w:rsid w:val="008049CB"/>
    <w:pPr>
      <w:widowControl/>
      <w:spacing w:before="100" w:beforeAutospacing="1" w:after="100" w:afterAutospacing="1"/>
      <w:jc w:val="right"/>
    </w:pPr>
    <w:rPr>
      <w:color w:val="auto"/>
      <w:lang w:bidi="ar-SA"/>
    </w:rPr>
  </w:style>
  <w:style w:type="paragraph" w:customStyle="1" w:styleId="xl98">
    <w:name w:val="xl98"/>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bidi="ar-SA"/>
    </w:rPr>
  </w:style>
  <w:style w:type="paragraph" w:customStyle="1" w:styleId="xl99">
    <w:name w:val="xl99"/>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100">
    <w:name w:val="xl100"/>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bidi="ar-SA"/>
    </w:rPr>
  </w:style>
  <w:style w:type="paragraph" w:customStyle="1" w:styleId="xl101">
    <w:name w:val="xl101"/>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ar-SA"/>
    </w:rPr>
  </w:style>
  <w:style w:type="paragraph" w:customStyle="1" w:styleId="xl102">
    <w:name w:val="xl102"/>
    <w:basedOn w:val="Normal"/>
    <w:rsid w:val="008049CB"/>
    <w:pPr>
      <w:widowControl/>
      <w:spacing w:before="100" w:beforeAutospacing="1" w:after="100" w:afterAutospacing="1"/>
      <w:jc w:val="center"/>
    </w:pPr>
    <w:rPr>
      <w:color w:val="auto"/>
      <w:sz w:val="18"/>
      <w:szCs w:val="18"/>
      <w:lang w:bidi="ar-SA"/>
    </w:rPr>
  </w:style>
  <w:style w:type="paragraph" w:customStyle="1" w:styleId="xl103">
    <w:name w:val="xl103"/>
    <w:basedOn w:val="Normal"/>
    <w:rsid w:val="00804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ar-SA"/>
    </w:rPr>
  </w:style>
  <w:style w:type="paragraph" w:customStyle="1" w:styleId="xl104">
    <w:name w:val="xl104"/>
    <w:basedOn w:val="Normal"/>
    <w:rsid w:val="008049CB"/>
    <w:pPr>
      <w:widowControl/>
      <w:pBdr>
        <w:bottom w:val="single" w:sz="4" w:space="0" w:color="auto"/>
      </w:pBdr>
      <w:spacing w:before="100" w:beforeAutospacing="1" w:after="100" w:afterAutospacing="1"/>
    </w:pPr>
    <w:rPr>
      <w:sz w:val="16"/>
      <w:szCs w:val="16"/>
      <w:lang w:bidi="ar-SA"/>
    </w:rPr>
  </w:style>
  <w:style w:type="paragraph" w:customStyle="1" w:styleId="xl105">
    <w:name w:val="xl105"/>
    <w:basedOn w:val="Normal"/>
    <w:rsid w:val="008049CB"/>
    <w:pPr>
      <w:widowControl/>
      <w:pBdr>
        <w:top w:val="single" w:sz="4" w:space="0" w:color="auto"/>
      </w:pBdr>
      <w:spacing w:before="100" w:beforeAutospacing="1" w:after="100" w:afterAutospacing="1"/>
      <w:jc w:val="center"/>
      <w:textAlignment w:val="center"/>
    </w:pPr>
    <w:rPr>
      <w:color w:val="auto"/>
      <w:sz w:val="12"/>
      <w:szCs w:val="12"/>
      <w:lang w:bidi="ar-SA"/>
    </w:rPr>
  </w:style>
  <w:style w:type="paragraph" w:customStyle="1" w:styleId="xl106">
    <w:name w:val="xl106"/>
    <w:basedOn w:val="Normal"/>
    <w:rsid w:val="008049CB"/>
    <w:pPr>
      <w:widowControl/>
      <w:pBdr>
        <w:bottom w:val="single" w:sz="8" w:space="0" w:color="auto"/>
      </w:pBdr>
      <w:spacing w:before="100" w:beforeAutospacing="1" w:after="100" w:afterAutospacing="1"/>
      <w:jc w:val="center"/>
      <w:textAlignment w:val="center"/>
    </w:pPr>
    <w:rPr>
      <w:color w:val="auto"/>
      <w:sz w:val="12"/>
      <w:szCs w:val="12"/>
      <w:lang w:bidi="ar-SA"/>
    </w:rPr>
  </w:style>
  <w:style w:type="paragraph" w:customStyle="1" w:styleId="xl107">
    <w:name w:val="xl107"/>
    <w:basedOn w:val="Normal"/>
    <w:rsid w:val="008049CB"/>
    <w:pPr>
      <w:widowControl/>
      <w:spacing w:before="100" w:beforeAutospacing="1" w:after="100" w:afterAutospacing="1"/>
      <w:jc w:val="center"/>
      <w:textAlignment w:val="center"/>
    </w:pPr>
    <w:rPr>
      <w:color w:val="auto"/>
      <w:sz w:val="18"/>
      <w:szCs w:val="18"/>
      <w:lang w:bidi="ar-SA"/>
    </w:rPr>
  </w:style>
  <w:style w:type="paragraph" w:customStyle="1" w:styleId="xl108">
    <w:name w:val="xl108"/>
    <w:basedOn w:val="Normal"/>
    <w:rsid w:val="008049CB"/>
    <w:pPr>
      <w:widowControl/>
      <w:spacing w:before="100" w:beforeAutospacing="1" w:after="100" w:afterAutospacing="1"/>
    </w:pPr>
    <w:rPr>
      <w:color w:val="auto"/>
      <w:lang w:bidi="ar-SA"/>
    </w:rPr>
  </w:style>
  <w:style w:type="paragraph" w:customStyle="1" w:styleId="xl109">
    <w:name w:val="xl109"/>
    <w:basedOn w:val="Normal"/>
    <w:rsid w:val="008049CB"/>
    <w:pPr>
      <w:widowControl/>
      <w:pBdr>
        <w:top w:val="single" w:sz="4" w:space="0" w:color="auto"/>
        <w:bottom w:val="single" w:sz="4" w:space="0" w:color="auto"/>
      </w:pBdr>
      <w:spacing w:before="100" w:beforeAutospacing="1" w:after="100" w:afterAutospacing="1"/>
      <w:jc w:val="center"/>
      <w:textAlignment w:val="center"/>
    </w:pPr>
    <w:rPr>
      <w:color w:val="auto"/>
      <w:sz w:val="12"/>
      <w:szCs w:val="12"/>
      <w:lang w:bidi="ar-SA"/>
    </w:rPr>
  </w:style>
  <w:style w:type="paragraph" w:customStyle="1" w:styleId="xl110">
    <w:name w:val="xl110"/>
    <w:basedOn w:val="Normal"/>
    <w:rsid w:val="008049CB"/>
    <w:pPr>
      <w:widowControl/>
      <w:pBdr>
        <w:top w:val="single" w:sz="4" w:space="0" w:color="auto"/>
        <w:bottom w:val="single" w:sz="4" w:space="0" w:color="auto"/>
      </w:pBdr>
      <w:spacing w:before="100" w:beforeAutospacing="1" w:after="100" w:afterAutospacing="1"/>
      <w:jc w:val="center"/>
      <w:textAlignment w:val="center"/>
    </w:pPr>
    <w:rPr>
      <w:color w:val="auto"/>
      <w:lang w:bidi="ar-SA"/>
    </w:rPr>
  </w:style>
  <w:style w:type="paragraph" w:customStyle="1" w:styleId="xl111">
    <w:name w:val="xl111"/>
    <w:basedOn w:val="Normal"/>
    <w:rsid w:val="008049CB"/>
    <w:pPr>
      <w:widowControl/>
      <w:pBdr>
        <w:top w:val="single" w:sz="4" w:space="0" w:color="auto"/>
        <w:bottom w:val="single" w:sz="4" w:space="0" w:color="auto"/>
      </w:pBdr>
      <w:spacing w:before="100" w:beforeAutospacing="1" w:after="100" w:afterAutospacing="1"/>
      <w:jc w:val="center"/>
      <w:textAlignment w:val="center"/>
    </w:pPr>
    <w:rPr>
      <w:color w:val="auto"/>
      <w:sz w:val="12"/>
      <w:szCs w:val="12"/>
      <w:lang w:bidi="ar-SA"/>
    </w:rPr>
  </w:style>
  <w:style w:type="paragraph" w:customStyle="1" w:styleId="xl112">
    <w:name w:val="xl112"/>
    <w:basedOn w:val="Normal"/>
    <w:rsid w:val="008049CB"/>
    <w:pPr>
      <w:widowControl/>
      <w:pBdr>
        <w:bottom w:val="single" w:sz="4" w:space="0" w:color="auto"/>
      </w:pBdr>
      <w:spacing w:before="100" w:beforeAutospacing="1" w:after="100" w:afterAutospacing="1"/>
      <w:jc w:val="center"/>
      <w:textAlignment w:val="center"/>
    </w:pPr>
    <w:rPr>
      <w:color w:val="auto"/>
      <w:sz w:val="12"/>
      <w:szCs w:val="12"/>
      <w:lang w:bidi="ar-SA"/>
    </w:rPr>
  </w:style>
  <w:style w:type="paragraph" w:customStyle="1" w:styleId="xl113">
    <w:name w:val="xl113"/>
    <w:basedOn w:val="Normal"/>
    <w:rsid w:val="008049CB"/>
    <w:pPr>
      <w:widowControl/>
      <w:pBdr>
        <w:bottom w:val="single" w:sz="4" w:space="0" w:color="auto"/>
      </w:pBdr>
      <w:spacing w:before="100" w:beforeAutospacing="1" w:after="100" w:afterAutospacing="1"/>
      <w:jc w:val="center"/>
      <w:textAlignment w:val="center"/>
    </w:pPr>
    <w:rPr>
      <w:color w:val="auto"/>
      <w:lang w:bidi="ar-SA"/>
    </w:rPr>
  </w:style>
  <w:style w:type="paragraph" w:customStyle="1" w:styleId="xl114">
    <w:name w:val="xl114"/>
    <w:basedOn w:val="Normal"/>
    <w:rsid w:val="008049CB"/>
    <w:pPr>
      <w:widowControl/>
      <w:pBdr>
        <w:top w:val="single" w:sz="4" w:space="0" w:color="auto"/>
      </w:pBdr>
      <w:spacing w:before="100" w:beforeAutospacing="1" w:after="100" w:afterAutospacing="1"/>
      <w:jc w:val="center"/>
      <w:textAlignment w:val="center"/>
    </w:pPr>
    <w:rPr>
      <w:color w:val="auto"/>
      <w:sz w:val="12"/>
      <w:szCs w:val="12"/>
      <w:lang w:bidi="ar-SA"/>
    </w:rPr>
  </w:style>
  <w:style w:type="paragraph" w:customStyle="1" w:styleId="xl115">
    <w:name w:val="xl115"/>
    <w:basedOn w:val="Normal"/>
    <w:rsid w:val="008049CB"/>
    <w:pPr>
      <w:widowControl/>
      <w:pBdr>
        <w:top w:val="single" w:sz="4" w:space="0" w:color="auto"/>
      </w:pBdr>
      <w:spacing w:before="100" w:beforeAutospacing="1" w:after="100" w:afterAutospacing="1"/>
      <w:jc w:val="center"/>
      <w:textAlignment w:val="center"/>
    </w:pPr>
    <w:rPr>
      <w:color w:val="auto"/>
      <w:lang w:bidi="ar-SA"/>
    </w:rPr>
  </w:style>
  <w:style w:type="paragraph" w:customStyle="1" w:styleId="xl116">
    <w:name w:val="xl116"/>
    <w:basedOn w:val="Normal"/>
    <w:rsid w:val="008049CB"/>
    <w:pPr>
      <w:widowControl/>
      <w:spacing w:before="100" w:beforeAutospacing="1" w:after="100" w:afterAutospacing="1"/>
      <w:jc w:val="center"/>
      <w:textAlignment w:val="center"/>
    </w:pPr>
    <w:rPr>
      <w:b/>
      <w:bCs/>
      <w:color w:val="auto"/>
      <w:sz w:val="22"/>
      <w:szCs w:val="22"/>
      <w:lang w:bidi="ar-SA"/>
    </w:rPr>
  </w:style>
  <w:style w:type="paragraph" w:customStyle="1" w:styleId="xl117">
    <w:name w:val="xl117"/>
    <w:basedOn w:val="Normal"/>
    <w:rsid w:val="008049CB"/>
    <w:pPr>
      <w:widowControl/>
      <w:spacing w:before="100" w:beforeAutospacing="1" w:after="100" w:afterAutospacing="1"/>
      <w:jc w:val="center"/>
      <w:textAlignment w:val="center"/>
    </w:pPr>
    <w:rPr>
      <w:color w:val="auto"/>
      <w:lang w:bidi="ar-SA"/>
    </w:rPr>
  </w:style>
  <w:style w:type="paragraph" w:customStyle="1" w:styleId="xl118">
    <w:name w:val="xl118"/>
    <w:basedOn w:val="Normal"/>
    <w:rsid w:val="008049CB"/>
    <w:pPr>
      <w:widowControl/>
      <w:spacing w:before="100" w:beforeAutospacing="1" w:after="100" w:afterAutospacing="1"/>
      <w:jc w:val="center"/>
      <w:textAlignment w:val="center"/>
    </w:pPr>
    <w:rPr>
      <w:color w:val="auto"/>
      <w:lang w:bidi="ar-SA"/>
    </w:rPr>
  </w:style>
  <w:style w:type="paragraph" w:customStyle="1" w:styleId="xl119">
    <w:name w:val="xl119"/>
    <w:basedOn w:val="Normal"/>
    <w:rsid w:val="008049CB"/>
    <w:pPr>
      <w:widowControl/>
      <w:pBdr>
        <w:bottom w:val="single" w:sz="4" w:space="0" w:color="auto"/>
      </w:pBdr>
      <w:spacing w:before="100" w:beforeAutospacing="1" w:after="100" w:afterAutospacing="1"/>
      <w:jc w:val="center"/>
      <w:textAlignment w:val="center"/>
    </w:pPr>
    <w:rPr>
      <w:color w:val="auto"/>
      <w:sz w:val="16"/>
      <w:szCs w:val="16"/>
      <w:lang w:bidi="ar-SA"/>
    </w:rPr>
  </w:style>
  <w:style w:type="paragraph" w:customStyle="1" w:styleId="xl120">
    <w:name w:val="xl120"/>
    <w:basedOn w:val="Normal"/>
    <w:rsid w:val="008049CB"/>
    <w:pPr>
      <w:widowControl/>
      <w:pBdr>
        <w:bottom w:val="single" w:sz="4" w:space="0" w:color="auto"/>
      </w:pBdr>
      <w:spacing w:before="100" w:beforeAutospacing="1" w:after="100" w:afterAutospacing="1"/>
      <w:jc w:val="center"/>
      <w:textAlignment w:val="center"/>
    </w:pPr>
    <w:rPr>
      <w:color w:val="auto"/>
      <w:lang w:bidi="ar-SA"/>
    </w:rPr>
  </w:style>
  <w:style w:type="paragraph" w:customStyle="1" w:styleId="xl121">
    <w:name w:val="xl121"/>
    <w:basedOn w:val="Normal"/>
    <w:rsid w:val="008049CB"/>
    <w:pPr>
      <w:widowControl/>
      <w:pBdr>
        <w:bottom w:val="single" w:sz="4" w:space="0" w:color="auto"/>
      </w:pBdr>
      <w:spacing w:before="100" w:beforeAutospacing="1" w:after="100" w:afterAutospacing="1"/>
      <w:jc w:val="center"/>
      <w:textAlignment w:val="center"/>
    </w:pPr>
    <w:rPr>
      <w:color w:val="auto"/>
      <w:sz w:val="12"/>
      <w:szCs w:val="12"/>
      <w:lang w:bidi="ar-SA"/>
    </w:rPr>
  </w:style>
  <w:style w:type="character" w:customStyle="1" w:styleId="Heading1Char">
    <w:name w:val="Heading 1 Char"/>
    <w:basedOn w:val="DefaultParagraphFont"/>
    <w:link w:val="Heading1"/>
    <w:uiPriority w:val="9"/>
    <w:rsid w:val="00C0270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756D3"/>
    <w:pPr>
      <w:ind w:left="3741"/>
    </w:pPr>
    <w:rPr>
      <w:rFonts w:ascii="Arial" w:eastAsia="Arial" w:hAnsi="Arial" w:cstheme="minorBidi"/>
      <w:color w:val="auto"/>
      <w:sz w:val="22"/>
      <w:szCs w:val="22"/>
      <w:lang w:bidi="ar-SA"/>
    </w:rPr>
  </w:style>
  <w:style w:type="character" w:customStyle="1" w:styleId="BodyTextChar">
    <w:name w:val="Body Text Char"/>
    <w:basedOn w:val="DefaultParagraphFont"/>
    <w:link w:val="BodyText"/>
    <w:uiPriority w:val="1"/>
    <w:rsid w:val="007756D3"/>
    <w:rPr>
      <w:rFonts w:ascii="Arial" w:eastAsia="Arial" w:hAnsi="Arial" w:cstheme="minorBidi"/>
      <w:sz w:val="22"/>
      <w:szCs w:val="22"/>
      <w:lang w:bidi="ar-SA"/>
    </w:rPr>
  </w:style>
  <w:style w:type="character" w:styleId="UnresolvedMention">
    <w:name w:val="Unresolved Mention"/>
    <w:basedOn w:val="DefaultParagraphFont"/>
    <w:uiPriority w:val="99"/>
    <w:semiHidden/>
    <w:unhideWhenUsed/>
    <w:rsid w:val="00D4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6244">
      <w:bodyDiv w:val="1"/>
      <w:marLeft w:val="0"/>
      <w:marRight w:val="0"/>
      <w:marTop w:val="0"/>
      <w:marBottom w:val="0"/>
      <w:divBdr>
        <w:top w:val="none" w:sz="0" w:space="0" w:color="auto"/>
        <w:left w:val="none" w:sz="0" w:space="0" w:color="auto"/>
        <w:bottom w:val="none" w:sz="0" w:space="0" w:color="auto"/>
        <w:right w:val="none" w:sz="0" w:space="0" w:color="auto"/>
      </w:divBdr>
    </w:div>
    <w:div w:id="186440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vefl.com/"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s://www.narcan.com/" TargetMode="External"/><Relationship Id="rId2" Type="http://schemas.openxmlformats.org/officeDocument/2006/relationships/numbering" Target="numbering.xml"/><Relationship Id="rId16" Type="http://schemas.openxmlformats.org/officeDocument/2006/relationships/hyperlink" Target="mailto:Amanda.Muller@myFLfamil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manda.Muller@myFLfamilies.com" TargetMode="External"/><Relationship Id="rId19" Type="http://schemas.openxmlformats.org/officeDocument/2006/relationships/hyperlink" Target="mailto:Amanda.Muller@myFLfamilies.com" TargetMode="External"/><Relationship Id="rId4" Type="http://schemas.openxmlformats.org/officeDocument/2006/relationships/settings" Target="settings.xml"/><Relationship Id="rId9" Type="http://schemas.openxmlformats.org/officeDocument/2006/relationships/hyperlink" Target="mailto:Amanda.Muller@myFLfamilie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007B-9F8C-42A4-8F1C-C9FC65A8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Mullett</dc:creator>
  <cp:lastModifiedBy>Austin, Lorraine</cp:lastModifiedBy>
  <cp:revision>2</cp:revision>
  <cp:lastPrinted>2017-06-13T22:42:00Z</cp:lastPrinted>
  <dcterms:created xsi:type="dcterms:W3CDTF">2020-01-30T14:49:00Z</dcterms:created>
  <dcterms:modified xsi:type="dcterms:W3CDTF">2020-01-30T14:49:00Z</dcterms:modified>
</cp:coreProperties>
</file>