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42B6BE6D" w:rsidR="00657F30" w:rsidRPr="00657F30" w:rsidRDefault="00AB221E" w:rsidP="00495FC7">
      <w:pPr>
        <w:rPr>
          <w:bCs/>
          <w:sz w:val="28"/>
          <w:szCs w:val="28"/>
        </w:rPr>
      </w:pPr>
      <w:r>
        <w:rPr>
          <w:bCs/>
          <w:sz w:val="28"/>
          <w:szCs w:val="28"/>
        </w:rPr>
        <w:t xml:space="preserve">Tuesday, </w:t>
      </w:r>
      <w:r w:rsidR="00EA21B0">
        <w:rPr>
          <w:bCs/>
          <w:sz w:val="28"/>
          <w:szCs w:val="28"/>
        </w:rPr>
        <w:t xml:space="preserve">January </w:t>
      </w:r>
      <w:r w:rsidR="00104034">
        <w:rPr>
          <w:bCs/>
          <w:sz w:val="28"/>
          <w:szCs w:val="28"/>
        </w:rPr>
        <w:t>26</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0800460E" w:rsidR="00FF4418" w:rsidRDefault="00657F30" w:rsidP="00495FC7">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r w:rsidR="008329B5">
        <w:rPr>
          <w:rFonts w:eastAsia="Calibri" w:cstheme="minorHAnsi"/>
        </w:rPr>
        <w:t xml:space="preserve">Matt Brooks, Melanie Brown-Woofter, Blanca Campos, Gian-Carl Casa, Danette Castle, Nadia Chait, Tom </w:t>
      </w:r>
      <w:r w:rsidR="005D3B53">
        <w:rPr>
          <w:rFonts w:eastAsia="Calibri" w:cstheme="minorHAnsi"/>
        </w:rPr>
        <w:t>C</w:t>
      </w:r>
      <w:r w:rsidR="008329B5">
        <w:rPr>
          <w:rFonts w:eastAsia="Calibri" w:cstheme="minorHAnsi"/>
        </w:rPr>
        <w:t xml:space="preserve">hard, Ann Christian, Lydia Conley, </w:t>
      </w:r>
      <w:r w:rsidR="00CD37EA">
        <w:rPr>
          <w:rFonts w:eastAsia="Calibri" w:cstheme="minorHAnsi"/>
        </w:rPr>
        <w:t xml:space="preserve">Frank Cornelia, </w:t>
      </w:r>
      <w:r w:rsidR="008329B5">
        <w:rPr>
          <w:rFonts w:eastAsia="Calibri" w:cstheme="minorHAnsi"/>
        </w:rPr>
        <w:t xml:space="preserve">Judd DeLoss, Mark Drennan, Richard Edley, Candy Espino, Mark Fontaine, Doyle Forrestal, Linda Grant, Jesse Hambrick, Lisa Henick, Lee Johnson, Kyle Kessler, Richard Leclerc, Mark Levota, Holly McCorkle, Brent McGinty, </w:t>
      </w:r>
      <w:r w:rsidR="00CD37EA">
        <w:rPr>
          <w:rFonts w:eastAsia="Calibri" w:cstheme="minorHAnsi"/>
        </w:rPr>
        <w:t xml:space="preserve">Jorge Petit, Sarah Potter, Mary-Linden Salter, Flora Schmidt, Malory Shaughnessy, Andrea Smyth, Andrea Summerville, John Tassoni, Jr., Julie Tessler, Debra Wentz, Ellyn Wilbur, Stephen Wilder, and Cameron Vick. </w:t>
      </w:r>
    </w:p>
    <w:p w14:paraId="4331AB2C" w14:textId="77777777" w:rsidR="007406B2" w:rsidRDefault="007406B2" w:rsidP="00495FC7">
      <w:pPr>
        <w:rPr>
          <w:rFonts w:eastAsia="Calibri" w:cstheme="minorHAnsi"/>
          <w:b/>
          <w:bCs/>
          <w:u w:val="single"/>
        </w:rPr>
      </w:pPr>
    </w:p>
    <w:p w14:paraId="552697A3" w14:textId="4C141CBF"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r w:rsidR="00CD37EA">
        <w:rPr>
          <w:rFonts w:eastAsia="Calibri" w:cstheme="minorHAnsi"/>
        </w:rPr>
        <w:t xml:space="preserve">Chuck Ingoglia, Brett Beckerson, Neal Comstock, Rebecca Farley David, Stephanie Katz, Conner McKay, Joel Nepomuceno, Dr. Joe Parks, Michael Petruzzelli, Reyna Taylor, and Mohini Venkatesh. </w:t>
      </w:r>
    </w:p>
    <w:p w14:paraId="3A9FA3A7" w14:textId="19561676" w:rsidR="00CD37EA" w:rsidRDefault="00CD37EA" w:rsidP="00495FC7">
      <w:pPr>
        <w:rPr>
          <w:rFonts w:eastAsia="Calibri" w:cstheme="minorHAnsi"/>
        </w:rPr>
      </w:pPr>
    </w:p>
    <w:p w14:paraId="16A869B6" w14:textId="79F36470" w:rsidR="00CD37EA" w:rsidRDefault="00CD37EA" w:rsidP="00495FC7">
      <w:pPr>
        <w:rPr>
          <w:rFonts w:eastAsia="Calibri" w:cstheme="minorHAnsi"/>
        </w:rPr>
      </w:pPr>
      <w:r w:rsidRPr="00CD37EA">
        <w:rPr>
          <w:rFonts w:eastAsia="Calibri" w:cstheme="minorHAnsi"/>
          <w:b/>
          <w:bCs/>
          <w:u w:val="single"/>
        </w:rPr>
        <w:t>Guest Presenter</w:t>
      </w:r>
      <w:r>
        <w:rPr>
          <w:rFonts w:eastAsia="Calibri" w:cstheme="minorHAnsi"/>
        </w:rPr>
        <w:t>: Dr. Josh Rising</w:t>
      </w:r>
    </w:p>
    <w:p w14:paraId="64F9E4B3" w14:textId="77777777" w:rsidR="007406B2" w:rsidRDefault="007406B2" w:rsidP="00B96C77">
      <w:pPr>
        <w:rPr>
          <w:rFonts w:eastAsia="Calibri" w:cstheme="minorHAnsi"/>
          <w:b/>
          <w:bCs/>
          <w:u w:val="single"/>
        </w:rPr>
      </w:pPr>
    </w:p>
    <w:p w14:paraId="43A9467E" w14:textId="2EF76C13" w:rsidR="00B96C77" w:rsidRPr="00B96C77" w:rsidRDefault="00657F30" w:rsidP="00B96C77">
      <w:pPr>
        <w:rPr>
          <w:rFonts w:eastAsia="Calibri" w:cstheme="minorHAnsi"/>
          <w:b/>
          <w:bCs/>
          <w:u w:val="single"/>
        </w:rPr>
      </w:pPr>
      <w:r w:rsidRPr="002B071A">
        <w:rPr>
          <w:rFonts w:eastAsia="Calibri" w:cstheme="minorHAnsi"/>
          <w:b/>
          <w:bCs/>
          <w:u w:val="single"/>
        </w:rPr>
        <w:t>Summary Notes:</w:t>
      </w:r>
      <w:bookmarkStart w:id="0" w:name="_Hlk60677627"/>
      <w:bookmarkStart w:id="1" w:name="_Hlk55830421"/>
    </w:p>
    <w:p w14:paraId="50023081" w14:textId="77777777" w:rsidR="00B96C77" w:rsidRPr="00AD35D2" w:rsidRDefault="00B96C77" w:rsidP="00B96C77">
      <w:pPr>
        <w:jc w:val="center"/>
        <w:rPr>
          <w:b/>
          <w:bCs/>
        </w:rPr>
      </w:pPr>
      <w:bookmarkStart w:id="2" w:name="_Hlk56435873"/>
    </w:p>
    <w:bookmarkEnd w:id="0"/>
    <w:bookmarkEnd w:id="1"/>
    <w:bookmarkEnd w:id="2"/>
    <w:p w14:paraId="6A780F69" w14:textId="37384949" w:rsidR="00217407" w:rsidRDefault="003873D9" w:rsidP="00217407">
      <w:pPr>
        <w:rPr>
          <w:rFonts w:cstheme="minorHAnsi"/>
        </w:rPr>
      </w:pPr>
      <w:r>
        <w:rPr>
          <w:rFonts w:cstheme="minorHAnsi"/>
        </w:rPr>
        <w:t>COVID-19 Policy Related Efforts</w:t>
      </w:r>
    </w:p>
    <w:p w14:paraId="05605296" w14:textId="74E43AE9" w:rsidR="003873D9" w:rsidRDefault="003873D9" w:rsidP="00217407">
      <w:pPr>
        <w:rPr>
          <w:rFonts w:cstheme="minorHAnsi"/>
        </w:rPr>
      </w:pPr>
      <w:r>
        <w:rPr>
          <w:rFonts w:cstheme="minorHAnsi"/>
        </w:rPr>
        <w:t>Reyna Taylor</w:t>
      </w:r>
    </w:p>
    <w:p w14:paraId="72B502B0" w14:textId="2535187E" w:rsidR="00104034" w:rsidRDefault="00104034" w:rsidP="00217407">
      <w:pPr>
        <w:rPr>
          <w:rFonts w:cstheme="minorHAnsi"/>
        </w:rPr>
      </w:pPr>
    </w:p>
    <w:p w14:paraId="00F96BAD" w14:textId="0303BE54" w:rsidR="00104034" w:rsidRDefault="00104034" w:rsidP="00217407">
      <w:pPr>
        <w:rPr>
          <w:rFonts w:cstheme="minorHAnsi"/>
        </w:rPr>
      </w:pPr>
      <w:r>
        <w:rPr>
          <w:rFonts w:cstheme="minorHAnsi"/>
        </w:rPr>
        <w:t>Reyna discussed the Executive Orders recently signed by President Biden</w:t>
      </w:r>
      <w:r w:rsidR="005D3B53">
        <w:rPr>
          <w:rFonts w:cstheme="minorHAnsi"/>
        </w:rPr>
        <w:t xml:space="preserve"> which</w:t>
      </w:r>
      <w:r>
        <w:rPr>
          <w:rFonts w:cstheme="minorHAnsi"/>
        </w:rPr>
        <w:t xml:space="preserve"> includ</w:t>
      </w:r>
      <w:r w:rsidR="005D3B53">
        <w:rPr>
          <w:rFonts w:cstheme="minorHAnsi"/>
        </w:rPr>
        <w:t>e</w:t>
      </w:r>
      <w:r>
        <w:rPr>
          <w:rFonts w:cstheme="minorHAnsi"/>
        </w:rPr>
        <w:t xml:space="preserve"> freezing regulations from the past administration. </w:t>
      </w:r>
      <w:r w:rsidR="008D52ED">
        <w:rPr>
          <w:rFonts w:cstheme="minorHAnsi"/>
        </w:rPr>
        <w:t>She</w:t>
      </w:r>
      <w:r w:rsidR="005D3B53">
        <w:rPr>
          <w:rFonts w:cstheme="minorHAnsi"/>
        </w:rPr>
        <w:t xml:space="preserve"> described </w:t>
      </w:r>
      <w:r w:rsidR="008D52ED">
        <w:rPr>
          <w:rFonts w:cstheme="minorHAnsi"/>
        </w:rPr>
        <w:t>how this freeze includes the past administration’s last</w:t>
      </w:r>
      <w:r w:rsidR="00F01926">
        <w:rPr>
          <w:rFonts w:cstheme="minorHAnsi"/>
        </w:rPr>
        <w:t>-</w:t>
      </w:r>
      <w:r w:rsidR="008D52ED">
        <w:rPr>
          <w:rFonts w:cstheme="minorHAnsi"/>
        </w:rPr>
        <w:t xml:space="preserve">minute rule gutting the six protected classes of medicines (including </w:t>
      </w:r>
      <w:r w:rsidR="008D52ED" w:rsidRPr="008D52ED">
        <w:rPr>
          <w:rFonts w:cstheme="minorHAnsi"/>
        </w:rPr>
        <w:t>antidepressants, antipsychotics</w:t>
      </w:r>
      <w:r w:rsidR="008D52ED">
        <w:rPr>
          <w:rFonts w:cstheme="minorHAnsi"/>
        </w:rPr>
        <w:t xml:space="preserve">) required for Medicare Part D formularies. Reyna </w:t>
      </w:r>
      <w:r>
        <w:rPr>
          <w:rFonts w:cstheme="minorHAnsi"/>
        </w:rPr>
        <w:t xml:space="preserve">said </w:t>
      </w:r>
      <w:r w:rsidR="008D52ED">
        <w:rPr>
          <w:rFonts w:cstheme="minorHAnsi"/>
        </w:rPr>
        <w:t>it is a priority for us</w:t>
      </w:r>
      <w:r w:rsidR="006A63EC">
        <w:rPr>
          <w:rFonts w:cstheme="minorHAnsi"/>
        </w:rPr>
        <w:t xml:space="preserve"> </w:t>
      </w:r>
      <w:r>
        <w:rPr>
          <w:rFonts w:cstheme="minorHAnsi"/>
        </w:rPr>
        <w:t xml:space="preserve">to protect </w:t>
      </w:r>
      <w:r w:rsidR="006A63EC">
        <w:rPr>
          <w:rFonts w:cstheme="minorHAnsi"/>
        </w:rPr>
        <w:t xml:space="preserve">the </w:t>
      </w:r>
      <w:r>
        <w:rPr>
          <w:rFonts w:cstheme="minorHAnsi"/>
        </w:rPr>
        <w:t xml:space="preserve">six </w:t>
      </w:r>
      <w:r w:rsidR="008D52ED">
        <w:rPr>
          <w:rFonts w:cstheme="minorHAnsi"/>
        </w:rPr>
        <w:t>protected classes</w:t>
      </w:r>
      <w:r>
        <w:rPr>
          <w:rFonts w:cstheme="minorHAnsi"/>
        </w:rPr>
        <w:t xml:space="preserve">. </w:t>
      </w:r>
      <w:r w:rsidR="006A63EC">
        <w:rPr>
          <w:rFonts w:cstheme="minorHAnsi"/>
        </w:rPr>
        <w:t>She</w:t>
      </w:r>
      <w:r>
        <w:rPr>
          <w:rFonts w:cstheme="minorHAnsi"/>
        </w:rPr>
        <w:t xml:space="preserve"> also discussed President Biden’s COVID-19 relief bill and the $4 billion included</w:t>
      </w:r>
      <w:r w:rsidR="008D52ED">
        <w:rPr>
          <w:rFonts w:cstheme="minorHAnsi"/>
        </w:rPr>
        <w:t xml:space="preserve"> in it</w:t>
      </w:r>
      <w:r>
        <w:rPr>
          <w:rFonts w:cstheme="minorHAnsi"/>
        </w:rPr>
        <w:t xml:space="preserve"> for mental health and substance abuse. </w:t>
      </w:r>
      <w:r w:rsidR="006A63EC">
        <w:rPr>
          <w:rFonts w:cstheme="minorHAnsi"/>
        </w:rPr>
        <w:t>Reyna</w:t>
      </w:r>
      <w:r>
        <w:rPr>
          <w:rFonts w:cstheme="minorHAnsi"/>
        </w:rPr>
        <w:t xml:space="preserve"> </w:t>
      </w:r>
      <w:r w:rsidR="006D4B33">
        <w:rPr>
          <w:rFonts w:cstheme="minorHAnsi"/>
        </w:rPr>
        <w:t xml:space="preserve">said the package is still under negotiation, </w:t>
      </w:r>
      <w:r w:rsidR="006A63EC">
        <w:rPr>
          <w:rFonts w:cstheme="minorHAnsi"/>
        </w:rPr>
        <w:t>and</w:t>
      </w:r>
      <w:r w:rsidR="006D4B33">
        <w:rPr>
          <w:rFonts w:cstheme="minorHAnsi"/>
        </w:rPr>
        <w:t xml:space="preserve"> we will provide a more accurate summary as we </w:t>
      </w:r>
      <w:r w:rsidR="008D52ED">
        <w:rPr>
          <w:rFonts w:cstheme="minorHAnsi"/>
        </w:rPr>
        <w:t xml:space="preserve">get </w:t>
      </w:r>
      <w:r w:rsidR="006D4B33">
        <w:rPr>
          <w:rFonts w:cstheme="minorHAnsi"/>
        </w:rPr>
        <w:t xml:space="preserve">more details. </w:t>
      </w:r>
    </w:p>
    <w:p w14:paraId="74F9A2E3" w14:textId="27EAD6E0" w:rsidR="003873D9" w:rsidRDefault="003873D9" w:rsidP="00217407">
      <w:pPr>
        <w:rPr>
          <w:rFonts w:cstheme="minorHAnsi"/>
        </w:rPr>
      </w:pPr>
    </w:p>
    <w:p w14:paraId="5966EEE2" w14:textId="6E610049" w:rsidR="003873D9" w:rsidRDefault="003873D9" w:rsidP="00217407">
      <w:pPr>
        <w:rPr>
          <w:rFonts w:cstheme="minorHAnsi"/>
        </w:rPr>
      </w:pPr>
    </w:p>
    <w:p w14:paraId="1A54D06E" w14:textId="5773D484" w:rsidR="003873D9" w:rsidRDefault="00104034" w:rsidP="00217407">
      <w:pPr>
        <w:rPr>
          <w:rFonts w:cstheme="minorHAnsi"/>
        </w:rPr>
      </w:pPr>
      <w:r>
        <w:rPr>
          <w:rFonts w:cstheme="minorHAnsi"/>
        </w:rPr>
        <w:t>Opioid Settlements</w:t>
      </w:r>
    </w:p>
    <w:p w14:paraId="3A8A3C94" w14:textId="66055C06" w:rsidR="003873D9" w:rsidRDefault="00104034" w:rsidP="00217407">
      <w:pPr>
        <w:rPr>
          <w:rFonts w:cstheme="minorHAnsi"/>
        </w:rPr>
      </w:pPr>
      <w:r>
        <w:rPr>
          <w:rFonts w:cstheme="minorHAnsi"/>
        </w:rPr>
        <w:t>Dr. Josh Rising</w:t>
      </w:r>
    </w:p>
    <w:p w14:paraId="76A84F02" w14:textId="31EBF118" w:rsidR="006D4B33" w:rsidRDefault="006D4B33" w:rsidP="00217407">
      <w:pPr>
        <w:rPr>
          <w:rFonts w:cstheme="minorHAnsi"/>
        </w:rPr>
      </w:pPr>
    </w:p>
    <w:p w14:paraId="7F3F8699" w14:textId="63E21D57" w:rsidR="006D4B33" w:rsidRDefault="006D4B33" w:rsidP="00217407">
      <w:pPr>
        <w:rPr>
          <w:rFonts w:cstheme="minorHAnsi"/>
        </w:rPr>
      </w:pPr>
      <w:r>
        <w:rPr>
          <w:rFonts w:cstheme="minorHAnsi"/>
        </w:rPr>
        <w:t xml:space="preserve">Dr. Rising gave a detailed background, </w:t>
      </w:r>
      <w:r w:rsidR="008329B5">
        <w:rPr>
          <w:rFonts w:cstheme="minorHAnsi"/>
        </w:rPr>
        <w:t xml:space="preserve">overview of the </w:t>
      </w:r>
      <w:r>
        <w:rPr>
          <w:rFonts w:cstheme="minorHAnsi"/>
        </w:rPr>
        <w:t>current situation, and next steps regarding the recent opioid settlements against companies found to have contributed to the opioid pandemic (manufacturers, distributors, and pharmacies). He stated that after four years in the court system, a settlement of $20 billion was reached that incorporates all cases (</w:t>
      </w:r>
      <w:proofErr w:type="gramStart"/>
      <w:r>
        <w:rPr>
          <w:rFonts w:cstheme="minorHAnsi"/>
        </w:rPr>
        <w:t>with the exception of</w:t>
      </w:r>
      <w:proofErr w:type="gramEnd"/>
      <w:r>
        <w:rPr>
          <w:rFonts w:cstheme="minorHAnsi"/>
        </w:rPr>
        <w:t xml:space="preserve"> the state of Oklahoma). Dr. Rising said the next steps</w:t>
      </w:r>
      <w:r w:rsidR="008329B5">
        <w:rPr>
          <w:rFonts w:cstheme="minorHAnsi"/>
        </w:rPr>
        <w:t>,</w:t>
      </w:r>
      <w:r>
        <w:rPr>
          <w:rFonts w:cstheme="minorHAnsi"/>
        </w:rPr>
        <w:t xml:space="preserve"> and </w:t>
      </w:r>
      <w:proofErr w:type="gramStart"/>
      <w:r>
        <w:rPr>
          <w:rFonts w:cstheme="minorHAnsi"/>
        </w:rPr>
        <w:t>ultimate goal</w:t>
      </w:r>
      <w:proofErr w:type="gramEnd"/>
      <w:r w:rsidR="008329B5">
        <w:rPr>
          <w:rFonts w:cstheme="minorHAnsi"/>
        </w:rPr>
        <w:t>,</w:t>
      </w:r>
      <w:r>
        <w:rPr>
          <w:rFonts w:cstheme="minorHAnsi"/>
        </w:rPr>
        <w:t xml:space="preserve"> is to ensure </w:t>
      </w:r>
      <w:r>
        <w:rPr>
          <w:rFonts w:cstheme="minorHAnsi"/>
        </w:rPr>
        <w:lastRenderedPageBreak/>
        <w:t>that the funds from the settlement will be used for substance use prevention and treatment and that 25 organizations have endorsed a set of “principles” to guide how the funds should be used. These five principles include:</w:t>
      </w:r>
    </w:p>
    <w:p w14:paraId="438CF8D0" w14:textId="091E925C" w:rsidR="006D4B33" w:rsidRPr="006A63EC" w:rsidRDefault="006D4B33" w:rsidP="006D4B33">
      <w:pPr>
        <w:pStyle w:val="ListParagraph"/>
        <w:numPr>
          <w:ilvl w:val="0"/>
          <w:numId w:val="45"/>
        </w:numPr>
        <w:rPr>
          <w:rFonts w:cstheme="minorHAnsi"/>
          <w:sz w:val="24"/>
          <w:szCs w:val="24"/>
        </w:rPr>
      </w:pPr>
      <w:r w:rsidRPr="006A63EC">
        <w:rPr>
          <w:rFonts w:cstheme="minorHAnsi"/>
          <w:sz w:val="24"/>
          <w:szCs w:val="24"/>
        </w:rPr>
        <w:t>Spending money to save lives.</w:t>
      </w:r>
    </w:p>
    <w:p w14:paraId="2D33450F" w14:textId="7EE09770" w:rsidR="006D4B33" w:rsidRPr="006A63EC" w:rsidRDefault="006D4B33" w:rsidP="006D4B33">
      <w:pPr>
        <w:pStyle w:val="ListParagraph"/>
        <w:numPr>
          <w:ilvl w:val="0"/>
          <w:numId w:val="45"/>
        </w:numPr>
        <w:rPr>
          <w:rFonts w:cstheme="minorHAnsi"/>
          <w:sz w:val="24"/>
          <w:szCs w:val="24"/>
        </w:rPr>
      </w:pPr>
      <w:r w:rsidRPr="006A63EC">
        <w:rPr>
          <w:rFonts w:cstheme="minorHAnsi"/>
          <w:sz w:val="24"/>
          <w:szCs w:val="24"/>
        </w:rPr>
        <w:t xml:space="preserve">Using evidence to guide spending. </w:t>
      </w:r>
    </w:p>
    <w:p w14:paraId="32487B1C" w14:textId="3B31C1B2" w:rsidR="006D4B33" w:rsidRPr="006A63EC" w:rsidRDefault="006D4B33" w:rsidP="006D4B33">
      <w:pPr>
        <w:pStyle w:val="ListParagraph"/>
        <w:numPr>
          <w:ilvl w:val="0"/>
          <w:numId w:val="45"/>
        </w:numPr>
        <w:rPr>
          <w:rFonts w:cstheme="minorHAnsi"/>
          <w:sz w:val="24"/>
          <w:szCs w:val="24"/>
        </w:rPr>
      </w:pPr>
      <w:r w:rsidRPr="006A63EC">
        <w:rPr>
          <w:rFonts w:cstheme="minorHAnsi"/>
          <w:sz w:val="24"/>
          <w:szCs w:val="24"/>
        </w:rPr>
        <w:t>Investing in youth prevention.</w:t>
      </w:r>
    </w:p>
    <w:p w14:paraId="403F1057" w14:textId="4370030C" w:rsidR="006D4B33" w:rsidRPr="006A63EC" w:rsidRDefault="006D4B33" w:rsidP="006D4B33">
      <w:pPr>
        <w:pStyle w:val="ListParagraph"/>
        <w:numPr>
          <w:ilvl w:val="0"/>
          <w:numId w:val="45"/>
        </w:numPr>
        <w:rPr>
          <w:rFonts w:cstheme="minorHAnsi"/>
          <w:sz w:val="24"/>
          <w:szCs w:val="24"/>
        </w:rPr>
      </w:pPr>
      <w:r w:rsidRPr="006A63EC">
        <w:rPr>
          <w:rFonts w:cstheme="minorHAnsi"/>
          <w:sz w:val="24"/>
          <w:szCs w:val="24"/>
        </w:rPr>
        <w:t>Focusing on racial equality.</w:t>
      </w:r>
    </w:p>
    <w:p w14:paraId="06AB8A16" w14:textId="5EBE3E7C" w:rsidR="006D4B33" w:rsidRPr="006A63EC" w:rsidRDefault="006D4B33" w:rsidP="006D4B33">
      <w:pPr>
        <w:pStyle w:val="ListParagraph"/>
        <w:numPr>
          <w:ilvl w:val="0"/>
          <w:numId w:val="45"/>
        </w:numPr>
        <w:rPr>
          <w:rFonts w:cstheme="minorHAnsi"/>
          <w:sz w:val="24"/>
          <w:szCs w:val="24"/>
        </w:rPr>
      </w:pPr>
      <w:r w:rsidRPr="006A63EC">
        <w:rPr>
          <w:rFonts w:cstheme="minorHAnsi"/>
          <w:sz w:val="24"/>
          <w:szCs w:val="24"/>
        </w:rPr>
        <w:t xml:space="preserve">Using a fair and transparent process to guide spending. </w:t>
      </w:r>
    </w:p>
    <w:p w14:paraId="3AF88CFE" w14:textId="0228A066" w:rsidR="003873D9" w:rsidRDefault="006D4B33" w:rsidP="00217407">
      <w:pPr>
        <w:rPr>
          <w:rFonts w:cstheme="minorHAnsi"/>
        </w:rPr>
      </w:pPr>
      <w:r>
        <w:rPr>
          <w:rFonts w:cstheme="minorHAnsi"/>
        </w:rPr>
        <w:t>He stated the next step</w:t>
      </w:r>
      <w:r w:rsidR="008329B5">
        <w:rPr>
          <w:rFonts w:cstheme="minorHAnsi"/>
        </w:rPr>
        <w:t xml:space="preserve"> is</w:t>
      </w:r>
      <w:r>
        <w:rPr>
          <w:rFonts w:cstheme="minorHAnsi"/>
        </w:rPr>
        <w:t xml:space="preserve"> to translate principles into action and </w:t>
      </w:r>
      <w:r w:rsidR="00261932">
        <w:rPr>
          <w:rFonts w:cstheme="minorHAnsi"/>
        </w:rPr>
        <w:t xml:space="preserve">he </w:t>
      </w:r>
      <w:r>
        <w:rPr>
          <w:rFonts w:cstheme="minorHAnsi"/>
        </w:rPr>
        <w:t>asked</w:t>
      </w:r>
      <w:r w:rsidR="00261932">
        <w:rPr>
          <w:rFonts w:cstheme="minorHAnsi"/>
        </w:rPr>
        <w:t xml:space="preserve"> </w:t>
      </w:r>
      <w:r>
        <w:rPr>
          <w:rFonts w:cstheme="minorHAnsi"/>
        </w:rPr>
        <w:t xml:space="preserve">the Association Executives to </w:t>
      </w:r>
      <w:r w:rsidR="00261932">
        <w:rPr>
          <w:rFonts w:cstheme="minorHAnsi"/>
        </w:rPr>
        <w:t xml:space="preserve">meet with their state attorneys general </w:t>
      </w:r>
      <w:r w:rsidR="006A63EC">
        <w:rPr>
          <w:rFonts w:cstheme="minorHAnsi"/>
        </w:rPr>
        <w:t xml:space="preserve">and </w:t>
      </w:r>
      <w:r>
        <w:rPr>
          <w:rFonts w:cstheme="minorHAnsi"/>
        </w:rPr>
        <w:t>use their network</w:t>
      </w:r>
      <w:r w:rsidR="00261932">
        <w:rPr>
          <w:rFonts w:cstheme="minorHAnsi"/>
        </w:rPr>
        <w:t>s</w:t>
      </w:r>
      <w:r>
        <w:rPr>
          <w:rFonts w:cstheme="minorHAnsi"/>
        </w:rPr>
        <w:t xml:space="preserve"> to get the messaging out</w:t>
      </w:r>
      <w:r w:rsidR="00261932">
        <w:rPr>
          <w:rFonts w:cstheme="minorHAnsi"/>
        </w:rPr>
        <w:t xml:space="preserve"> on this</w:t>
      </w:r>
      <w:r>
        <w:rPr>
          <w:rFonts w:cstheme="minorHAnsi"/>
        </w:rPr>
        <w:t xml:space="preserve">. </w:t>
      </w:r>
    </w:p>
    <w:p w14:paraId="0595DE88" w14:textId="77777777" w:rsidR="006D4B33" w:rsidRDefault="006D4B33" w:rsidP="00217407">
      <w:pPr>
        <w:rPr>
          <w:rFonts w:cstheme="minorHAnsi"/>
        </w:rPr>
      </w:pPr>
    </w:p>
    <w:p w14:paraId="2BB20A09" w14:textId="2F10B75F" w:rsidR="003873D9" w:rsidRDefault="00104034" w:rsidP="00217407">
      <w:r w:rsidRPr="000B078B">
        <w:t>CDC Youth Substance Use Provider Needs Assessment – Impact of COVID-19</w:t>
      </w:r>
    </w:p>
    <w:p w14:paraId="2F5779D3" w14:textId="6186C692" w:rsidR="00104034" w:rsidRDefault="00104034" w:rsidP="00217407">
      <w:r>
        <w:t>Samantha Holcombe</w:t>
      </w:r>
    </w:p>
    <w:p w14:paraId="0A7CAD9A" w14:textId="6C1CA943" w:rsidR="006D4B33" w:rsidRDefault="006D4B33" w:rsidP="00217407"/>
    <w:p w14:paraId="229651A6" w14:textId="479713B4" w:rsidR="006D4B33" w:rsidRDefault="006D4B33" w:rsidP="00217407">
      <w:r>
        <w:t xml:space="preserve">Sam shared the National Council received funding from the Center of Disease Control (CDC) to collect qualitative and </w:t>
      </w:r>
      <w:r w:rsidR="008329B5">
        <w:t xml:space="preserve">quantitative data on the impact of the pandemic on youth substance abuse. She stated the goal is to assess prevention efforts, services, and access related to substance use behaviors in youth and the subsequent risk of shelter in place orders. Sam said we will be launching an online needs assessment with goal of getting participation from 600 provider organizations to gather a robust level of information. She asked </w:t>
      </w:r>
      <w:r w:rsidR="00261932">
        <w:t xml:space="preserve">for </w:t>
      </w:r>
      <w:r w:rsidR="008329B5">
        <w:t xml:space="preserve">support from the Association Executives to disseminate </w:t>
      </w:r>
      <w:r w:rsidR="006A63EC">
        <w:t xml:space="preserve">this </w:t>
      </w:r>
      <w:r w:rsidR="008329B5">
        <w:t xml:space="preserve">to their </w:t>
      </w:r>
      <w:r w:rsidR="00261932">
        <w:t>members</w:t>
      </w:r>
      <w:r w:rsidR="008329B5">
        <w:t>. S</w:t>
      </w:r>
      <w:r w:rsidR="00261932">
        <w:t>am</w:t>
      </w:r>
      <w:r w:rsidR="006A63EC">
        <w:t xml:space="preserve"> </w:t>
      </w:r>
      <w:r w:rsidR="008329B5">
        <w:t xml:space="preserve">stated the goal is </w:t>
      </w:r>
      <w:r w:rsidR="00261932">
        <w:t xml:space="preserve">tentatively </w:t>
      </w:r>
      <w:r w:rsidR="008329B5">
        <w:t>open the online assessment on February 10</w:t>
      </w:r>
      <w:r w:rsidR="008329B5" w:rsidRPr="008329B5">
        <w:rPr>
          <w:vertAlign w:val="superscript"/>
        </w:rPr>
        <w:t>th</w:t>
      </w:r>
      <w:r w:rsidR="008329B5">
        <w:t xml:space="preserve">. </w:t>
      </w:r>
    </w:p>
    <w:p w14:paraId="65EF7B8D" w14:textId="2F63D00D" w:rsidR="00104034" w:rsidRDefault="00104034" w:rsidP="00217407"/>
    <w:p w14:paraId="5E4D3B56" w14:textId="0843CBC8" w:rsidR="00FD074E" w:rsidRPr="00F8741B" w:rsidRDefault="00FD074E" w:rsidP="00FD074E">
      <w:pPr>
        <w:rPr>
          <w:rFonts w:cstheme="minorHAnsi"/>
        </w:rPr>
      </w:pPr>
      <w:r w:rsidRPr="00F8741B">
        <w:rPr>
          <w:rFonts w:cstheme="minorHAnsi"/>
          <w:b/>
          <w:bCs/>
          <w:u w:val="single"/>
        </w:rPr>
        <w:t>Next Association Executives Teleconference</w:t>
      </w:r>
    </w:p>
    <w:p w14:paraId="4A4A9859" w14:textId="77777777" w:rsidR="001F211E" w:rsidRDefault="001F211E" w:rsidP="0033522B">
      <w:pPr>
        <w:rPr>
          <w:rFonts w:cstheme="minorHAnsi"/>
        </w:rPr>
      </w:pPr>
    </w:p>
    <w:p w14:paraId="08DB6675" w14:textId="6688C957" w:rsidR="00FD074E" w:rsidRPr="00F8741B" w:rsidRDefault="001F211E" w:rsidP="0033522B">
      <w:pPr>
        <w:rPr>
          <w:rFonts w:cstheme="minorHAnsi"/>
        </w:rPr>
      </w:pPr>
      <w:r>
        <w:rPr>
          <w:rFonts w:cstheme="minorHAnsi"/>
        </w:rPr>
        <w:t>The next Association Executive</w:t>
      </w:r>
      <w:r w:rsidR="006A63EC">
        <w:rPr>
          <w:rFonts w:cstheme="minorHAnsi"/>
        </w:rPr>
        <w:t>s</w:t>
      </w:r>
      <w:r>
        <w:rPr>
          <w:rFonts w:cstheme="minorHAnsi"/>
        </w:rPr>
        <w:t xml:space="preserve"> </w:t>
      </w:r>
      <w:r w:rsidR="009D5563">
        <w:rPr>
          <w:rFonts w:cstheme="minorHAnsi"/>
        </w:rPr>
        <w:t>meeting</w:t>
      </w:r>
      <w:r>
        <w:rPr>
          <w:rFonts w:cstheme="minorHAnsi"/>
        </w:rPr>
        <w:t xml:space="preserve"> will be on </w:t>
      </w:r>
      <w:r w:rsidR="00CE304C" w:rsidRPr="00F8741B">
        <w:rPr>
          <w:rFonts w:cstheme="minorHAnsi"/>
        </w:rPr>
        <w:t xml:space="preserve">Tuesday, </w:t>
      </w:r>
      <w:r w:rsidR="00104034">
        <w:rPr>
          <w:rFonts w:cstheme="minorHAnsi"/>
        </w:rPr>
        <w:t>February 2</w:t>
      </w:r>
      <w:r w:rsidR="00695553">
        <w:rPr>
          <w:rFonts w:cstheme="minorHAnsi"/>
        </w:rPr>
        <w:t>, 2021</w:t>
      </w:r>
      <w:r w:rsidR="00CE304C" w:rsidRPr="00F8741B">
        <w:rPr>
          <w:rFonts w:cstheme="minorHAnsi"/>
        </w:rPr>
        <w:t xml:space="preserve"> </w:t>
      </w:r>
      <w:r w:rsidR="006A63EC">
        <w:rPr>
          <w:rFonts w:cstheme="minorHAnsi"/>
        </w:rPr>
        <w:t xml:space="preserve">from </w:t>
      </w:r>
      <w:r w:rsidR="00CE304C" w:rsidRPr="00F8741B">
        <w:rPr>
          <w:rFonts w:cstheme="minorHAnsi"/>
        </w:rPr>
        <w:t>2-3:00 p.m. ET</w:t>
      </w:r>
      <w:r>
        <w:rPr>
          <w:rFonts w:cstheme="minorHAnsi"/>
        </w:rPr>
        <w:t>.</w:t>
      </w:r>
    </w:p>
    <w:sectPr w:rsidR="00FD074E" w:rsidRPr="00F8741B"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AF2EF0"/>
    <w:multiLevelType w:val="hybridMultilevel"/>
    <w:tmpl w:val="D5D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952F5B"/>
    <w:multiLevelType w:val="hybridMultilevel"/>
    <w:tmpl w:val="FDB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1B144B"/>
    <w:multiLevelType w:val="hybridMultilevel"/>
    <w:tmpl w:val="5874B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69F5CB9"/>
    <w:multiLevelType w:val="hybridMultilevel"/>
    <w:tmpl w:val="F92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4692B"/>
    <w:multiLevelType w:val="hybridMultilevel"/>
    <w:tmpl w:val="A5D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C7785"/>
    <w:multiLevelType w:val="hybridMultilevel"/>
    <w:tmpl w:val="E8A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516A8"/>
    <w:multiLevelType w:val="hybridMultilevel"/>
    <w:tmpl w:val="DB2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44"/>
  </w:num>
  <w:num w:numId="6">
    <w:abstractNumId w:val="10"/>
  </w:num>
  <w:num w:numId="7">
    <w:abstractNumId w:val="12"/>
  </w:num>
  <w:num w:numId="8">
    <w:abstractNumId w:val="5"/>
  </w:num>
  <w:num w:numId="9">
    <w:abstractNumId w:val="40"/>
  </w:num>
  <w:num w:numId="10">
    <w:abstractNumId w:val="38"/>
  </w:num>
  <w:num w:numId="11">
    <w:abstractNumId w:val="1"/>
  </w:num>
  <w:num w:numId="12">
    <w:abstractNumId w:val="24"/>
  </w:num>
  <w:num w:numId="13">
    <w:abstractNumId w:val="43"/>
  </w:num>
  <w:num w:numId="14">
    <w:abstractNumId w:val="21"/>
  </w:num>
  <w:num w:numId="15">
    <w:abstractNumId w:val="39"/>
  </w:num>
  <w:num w:numId="16">
    <w:abstractNumId w:val="0"/>
  </w:num>
  <w:num w:numId="17">
    <w:abstractNumId w:val="28"/>
  </w:num>
  <w:num w:numId="18">
    <w:abstractNumId w:val="35"/>
  </w:num>
  <w:num w:numId="19">
    <w:abstractNumId w:val="27"/>
  </w:num>
  <w:num w:numId="20">
    <w:abstractNumId w:val="37"/>
  </w:num>
  <w:num w:numId="21">
    <w:abstractNumId w:val="23"/>
  </w:num>
  <w:num w:numId="22">
    <w:abstractNumId w:val="11"/>
  </w:num>
  <w:num w:numId="23">
    <w:abstractNumId w:val="36"/>
  </w:num>
  <w:num w:numId="24">
    <w:abstractNumId w:val="18"/>
  </w:num>
  <w:num w:numId="25">
    <w:abstractNumId w:val="22"/>
  </w:num>
  <w:num w:numId="26">
    <w:abstractNumId w:val="3"/>
  </w:num>
  <w:num w:numId="27">
    <w:abstractNumId w:val="15"/>
  </w:num>
  <w:num w:numId="28">
    <w:abstractNumId w:val="30"/>
  </w:num>
  <w:num w:numId="29">
    <w:abstractNumId w:val="17"/>
  </w:num>
  <w:num w:numId="30">
    <w:abstractNumId w:val="42"/>
  </w:num>
  <w:num w:numId="31">
    <w:abstractNumId w:val="13"/>
  </w:num>
  <w:num w:numId="32">
    <w:abstractNumId w:val="2"/>
  </w:num>
  <w:num w:numId="33">
    <w:abstractNumId w:val="26"/>
  </w:num>
  <w:num w:numId="34">
    <w:abstractNumId w:val="41"/>
  </w:num>
  <w:num w:numId="35">
    <w:abstractNumId w:val="14"/>
  </w:num>
  <w:num w:numId="36">
    <w:abstractNumId w:val="9"/>
  </w:num>
  <w:num w:numId="37">
    <w:abstractNumId w:val="34"/>
  </w:num>
  <w:num w:numId="38">
    <w:abstractNumId w:val="19"/>
  </w:num>
  <w:num w:numId="39">
    <w:abstractNumId w:val="33"/>
  </w:num>
  <w:num w:numId="40">
    <w:abstractNumId w:val="32"/>
  </w:num>
  <w:num w:numId="41">
    <w:abstractNumId w:val="16"/>
  </w:num>
  <w:num w:numId="42">
    <w:abstractNumId w:val="20"/>
  </w:num>
  <w:num w:numId="43">
    <w:abstractNumId w:val="31"/>
  </w:num>
  <w:num w:numId="44">
    <w:abstractNumId w:val="2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034"/>
    <w:rsid w:val="00104A07"/>
    <w:rsid w:val="00106302"/>
    <w:rsid w:val="00112018"/>
    <w:rsid w:val="00113ECD"/>
    <w:rsid w:val="001144F2"/>
    <w:rsid w:val="00114A77"/>
    <w:rsid w:val="0011647F"/>
    <w:rsid w:val="00117320"/>
    <w:rsid w:val="00122771"/>
    <w:rsid w:val="001229B5"/>
    <w:rsid w:val="00133F0A"/>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95AAF"/>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58C9"/>
    <w:rsid w:val="00237968"/>
    <w:rsid w:val="00256A04"/>
    <w:rsid w:val="00257D41"/>
    <w:rsid w:val="00261932"/>
    <w:rsid w:val="0026719B"/>
    <w:rsid w:val="002729E0"/>
    <w:rsid w:val="002739D8"/>
    <w:rsid w:val="00274294"/>
    <w:rsid w:val="002747C5"/>
    <w:rsid w:val="00287868"/>
    <w:rsid w:val="00290B0A"/>
    <w:rsid w:val="002928A2"/>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E03E6"/>
    <w:rsid w:val="003E35F1"/>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7593F"/>
    <w:rsid w:val="00481585"/>
    <w:rsid w:val="00486492"/>
    <w:rsid w:val="004918FF"/>
    <w:rsid w:val="004926B9"/>
    <w:rsid w:val="00494E28"/>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D3B53"/>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A63EC"/>
    <w:rsid w:val="006B5138"/>
    <w:rsid w:val="006B7C24"/>
    <w:rsid w:val="006C298E"/>
    <w:rsid w:val="006D194D"/>
    <w:rsid w:val="006D4B33"/>
    <w:rsid w:val="006D5747"/>
    <w:rsid w:val="006D61BE"/>
    <w:rsid w:val="006E4C0F"/>
    <w:rsid w:val="006F2E99"/>
    <w:rsid w:val="006F6F60"/>
    <w:rsid w:val="00700B09"/>
    <w:rsid w:val="007034C0"/>
    <w:rsid w:val="00703A62"/>
    <w:rsid w:val="0070488A"/>
    <w:rsid w:val="00707950"/>
    <w:rsid w:val="00715C68"/>
    <w:rsid w:val="0071642D"/>
    <w:rsid w:val="00716F80"/>
    <w:rsid w:val="00731B12"/>
    <w:rsid w:val="0073411F"/>
    <w:rsid w:val="007406B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52ED"/>
    <w:rsid w:val="008D71EE"/>
    <w:rsid w:val="008E2A6C"/>
    <w:rsid w:val="008E32FC"/>
    <w:rsid w:val="008E4DD8"/>
    <w:rsid w:val="008F17B0"/>
    <w:rsid w:val="009037AB"/>
    <w:rsid w:val="0090644F"/>
    <w:rsid w:val="00907718"/>
    <w:rsid w:val="009123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5F6E"/>
    <w:rsid w:val="009A6BDB"/>
    <w:rsid w:val="009A6DD1"/>
    <w:rsid w:val="009B1D4A"/>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58CB"/>
    <w:rsid w:val="00C808B1"/>
    <w:rsid w:val="00C93090"/>
    <w:rsid w:val="00C93BC3"/>
    <w:rsid w:val="00C96776"/>
    <w:rsid w:val="00C97060"/>
    <w:rsid w:val="00CA4E29"/>
    <w:rsid w:val="00CA5F7F"/>
    <w:rsid w:val="00CB2711"/>
    <w:rsid w:val="00CC219F"/>
    <w:rsid w:val="00CC398F"/>
    <w:rsid w:val="00CC5A64"/>
    <w:rsid w:val="00CD287B"/>
    <w:rsid w:val="00CD37EA"/>
    <w:rsid w:val="00CD453C"/>
    <w:rsid w:val="00CE304C"/>
    <w:rsid w:val="00CE6056"/>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2</cp:revision>
  <dcterms:created xsi:type="dcterms:W3CDTF">2021-02-01T22:00:00Z</dcterms:created>
  <dcterms:modified xsi:type="dcterms:W3CDTF">2021-02-01T22:00:00Z</dcterms:modified>
</cp:coreProperties>
</file>