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1FA1" w14:textId="07E507A7" w:rsidR="00657F30" w:rsidRPr="000642C2" w:rsidRDefault="00657F30" w:rsidP="00495FC7">
      <w:pPr>
        <w:rPr>
          <w:b/>
          <w:sz w:val="28"/>
          <w:szCs w:val="28"/>
        </w:rPr>
      </w:pPr>
      <w:r w:rsidRPr="000642C2">
        <w:rPr>
          <w:b/>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3D5CC246" w:rsidR="00657F30" w:rsidRPr="00657F30" w:rsidRDefault="00AB221E" w:rsidP="00495FC7">
      <w:pPr>
        <w:rPr>
          <w:bCs/>
          <w:sz w:val="28"/>
          <w:szCs w:val="28"/>
        </w:rPr>
      </w:pPr>
      <w:r>
        <w:rPr>
          <w:bCs/>
          <w:sz w:val="28"/>
          <w:szCs w:val="28"/>
        </w:rPr>
        <w:t xml:space="preserve">Tuesday, </w:t>
      </w:r>
      <w:r w:rsidR="00EA21B0">
        <w:rPr>
          <w:bCs/>
          <w:sz w:val="28"/>
          <w:szCs w:val="28"/>
        </w:rPr>
        <w:t xml:space="preserve">January </w:t>
      </w:r>
      <w:r w:rsidR="00B96C77">
        <w:rPr>
          <w:bCs/>
          <w:sz w:val="28"/>
          <w:szCs w:val="28"/>
        </w:rPr>
        <w:t>12</w:t>
      </w:r>
      <w:r>
        <w:rPr>
          <w:bCs/>
          <w:sz w:val="28"/>
          <w:szCs w:val="28"/>
        </w:rPr>
        <w:t>, 2020</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15399D08" w14:textId="60D98468" w:rsidR="00F812F1" w:rsidRDefault="00657F30" w:rsidP="008E2A6C">
      <w:pPr>
        <w:rPr>
          <w:rFonts w:eastAsia="Calibri" w:cstheme="minorHAnsi"/>
        </w:rPr>
      </w:pPr>
      <w:r w:rsidRPr="001433E9">
        <w:rPr>
          <w:rFonts w:eastAsia="Calibri" w:cstheme="minorHAnsi"/>
          <w:b/>
          <w:bCs/>
          <w:u w:val="single"/>
        </w:rPr>
        <w:t>Participants</w:t>
      </w:r>
      <w:r w:rsidRPr="002B071A">
        <w:rPr>
          <w:rFonts w:eastAsia="Calibri" w:cstheme="minorHAnsi"/>
        </w:rPr>
        <w:t>:</w:t>
      </w:r>
      <w:r w:rsidR="00E37113" w:rsidRPr="002B071A">
        <w:rPr>
          <w:rFonts w:eastAsia="Calibri" w:cstheme="minorHAnsi"/>
        </w:rPr>
        <w:t xml:space="preserve"> </w:t>
      </w:r>
    </w:p>
    <w:p w14:paraId="2518174F" w14:textId="0BF442FD" w:rsidR="00133F0A" w:rsidRDefault="009A5F6E" w:rsidP="00495FC7">
      <w:pPr>
        <w:rPr>
          <w:rFonts w:eastAsia="Calibri" w:cstheme="minorHAnsi"/>
        </w:rPr>
      </w:pPr>
      <w:r>
        <w:rPr>
          <w:rFonts w:eastAsia="Calibri" w:cstheme="minorHAnsi"/>
        </w:rPr>
        <w:t xml:space="preserve">Laura Aldinger, Matt Brooks, Melanie Brown-Woofter, Gian-Carl Casa, </w:t>
      </w:r>
      <w:r w:rsidR="00FF4418">
        <w:rPr>
          <w:rFonts w:eastAsia="Calibri" w:cstheme="minorHAnsi"/>
        </w:rPr>
        <w:t xml:space="preserve">Nadia Chait, Shelly Chandler, Tom Chard, Lauri Cole, John Coppola, Mark Drennan, Richard Edley, Candy Espino, Linda Grant, Jesse Hambrick, Kelly Hansen, Lisa Henick, Kimberly Higgs, Heather Jefferis, Julia Jernigan, Kyle Kessler, Robb Layne, Mark Levota, Mary Linden-Salter, Holly McCorkle, Brent McGinty, Carolyn Petrak, Michelle Ponce, Flora Schmidt, Malory Shaughnessy, Adrienne Shilton, Andrea Smyth, John Tassoni, Jr., Ellyn Wilbur, Stephen Wilder, Mary Windecker, and Alex Wolff. </w:t>
      </w:r>
    </w:p>
    <w:p w14:paraId="74460E88" w14:textId="77777777" w:rsidR="00FF4418" w:rsidRDefault="00FF4418" w:rsidP="00495FC7">
      <w:pPr>
        <w:rPr>
          <w:rFonts w:eastAsia="Calibri" w:cstheme="minorHAnsi"/>
          <w:b/>
          <w:bCs/>
          <w:u w:val="single"/>
        </w:rPr>
      </w:pPr>
    </w:p>
    <w:p w14:paraId="552697A3" w14:textId="34BA907E" w:rsidR="00F812F1" w:rsidRDefault="00657F30" w:rsidP="00495FC7">
      <w:pPr>
        <w:rPr>
          <w:rFonts w:eastAsia="Calibri" w:cstheme="minorHAnsi"/>
        </w:rPr>
      </w:pPr>
      <w:r w:rsidRPr="001433E9">
        <w:rPr>
          <w:rFonts w:eastAsia="Calibri" w:cstheme="minorHAnsi"/>
          <w:b/>
          <w:bCs/>
          <w:u w:val="single"/>
        </w:rPr>
        <w:t>Staff in Attendance</w:t>
      </w:r>
      <w:r w:rsidRPr="002B071A">
        <w:rPr>
          <w:rFonts w:eastAsia="Calibri" w:cstheme="minorHAnsi"/>
        </w:rPr>
        <w:t>:</w:t>
      </w:r>
      <w:r w:rsidR="00F64E55" w:rsidRPr="002B071A">
        <w:rPr>
          <w:rFonts w:eastAsia="Calibri" w:cstheme="minorHAnsi"/>
        </w:rPr>
        <w:t xml:space="preserve"> </w:t>
      </w:r>
    </w:p>
    <w:p w14:paraId="76F98C9E" w14:textId="40CA26B2" w:rsidR="00CD287B" w:rsidRPr="00FF4418" w:rsidRDefault="00FF4418" w:rsidP="00FD074E">
      <w:pPr>
        <w:rPr>
          <w:rFonts w:eastAsia="Calibri" w:cstheme="minorHAnsi"/>
        </w:rPr>
      </w:pPr>
      <w:r>
        <w:rPr>
          <w:rFonts w:eastAsia="Calibri" w:cstheme="minorHAnsi"/>
        </w:rPr>
        <w:t>Chuck Ingoglia, Brett Beckerson, Frankie Berger, Neal Comstock, Joel Nepomuceno, Rebecca Farley David, Conner McKay, Joel Nepomuceno, Michael Petru</w:t>
      </w:r>
      <w:r w:rsidR="0007677D">
        <w:rPr>
          <w:rFonts w:eastAsia="Calibri" w:cstheme="minorHAnsi"/>
        </w:rPr>
        <w:t>z</w:t>
      </w:r>
      <w:r>
        <w:rPr>
          <w:rFonts w:eastAsia="Calibri" w:cstheme="minorHAnsi"/>
        </w:rPr>
        <w:t xml:space="preserve">zelli, Sarah Surgenor, and Mohini Venkatesh. </w:t>
      </w:r>
    </w:p>
    <w:p w14:paraId="489E1E93" w14:textId="77777777" w:rsidR="00FF4418" w:rsidRDefault="00FF4418" w:rsidP="00B96C77">
      <w:pPr>
        <w:rPr>
          <w:rFonts w:eastAsia="Calibri" w:cstheme="minorHAnsi"/>
          <w:b/>
          <w:bCs/>
          <w:u w:val="single"/>
        </w:rPr>
      </w:pPr>
    </w:p>
    <w:p w14:paraId="43A9467E" w14:textId="4AB97A85" w:rsidR="00B96C77" w:rsidRPr="00B96C77" w:rsidRDefault="00657F30" w:rsidP="00B96C77">
      <w:pPr>
        <w:rPr>
          <w:rFonts w:eastAsia="Calibri" w:cstheme="minorHAnsi"/>
          <w:b/>
          <w:bCs/>
          <w:u w:val="single"/>
        </w:rPr>
      </w:pPr>
      <w:r w:rsidRPr="002B071A">
        <w:rPr>
          <w:rFonts w:eastAsia="Calibri" w:cstheme="minorHAnsi"/>
          <w:b/>
          <w:bCs/>
          <w:u w:val="single"/>
        </w:rPr>
        <w:t>Summary Notes:</w:t>
      </w:r>
      <w:bookmarkStart w:id="0" w:name="_Hlk60677627"/>
      <w:bookmarkStart w:id="1" w:name="_Hlk55830421"/>
    </w:p>
    <w:p w14:paraId="50023081" w14:textId="77777777" w:rsidR="00B96C77" w:rsidRPr="00AD35D2" w:rsidRDefault="00B96C77" w:rsidP="00B96C77">
      <w:pPr>
        <w:jc w:val="center"/>
        <w:rPr>
          <w:b/>
          <w:bCs/>
        </w:rPr>
      </w:pPr>
      <w:bookmarkStart w:id="2" w:name="_Hlk56435873"/>
    </w:p>
    <w:p w14:paraId="7F0BB1CE" w14:textId="6D89BB66" w:rsidR="00B96C77" w:rsidRDefault="00B96C77" w:rsidP="00B96C77">
      <w:pPr>
        <w:spacing w:after="120"/>
      </w:pPr>
      <w:r w:rsidRPr="0007677D">
        <w:rPr>
          <w:u w:val="single"/>
        </w:rPr>
        <w:t>COVID-19 Policy Related Efforts to Support Members</w:t>
      </w:r>
      <w:r w:rsidRPr="00B96C77">
        <w:t xml:space="preserve"> </w:t>
      </w:r>
      <w:r>
        <w:br/>
      </w:r>
      <w:r w:rsidRPr="00B96C77">
        <w:t xml:space="preserve">Reyna Taylor and Frankie Berger </w:t>
      </w:r>
    </w:p>
    <w:p w14:paraId="724D812E" w14:textId="77777777" w:rsidR="0007677D" w:rsidRDefault="0007677D" w:rsidP="00B96C77"/>
    <w:p w14:paraId="7EB13015" w14:textId="500887C5" w:rsidR="00B96C77" w:rsidRDefault="00B96C77" w:rsidP="00B96C77">
      <w:r w:rsidRPr="00B96C77">
        <w:t>Unified Vision for the Future of Mental Health, Addiction, and Well-Being in the United States</w:t>
      </w:r>
    </w:p>
    <w:p w14:paraId="410C3649" w14:textId="5232803B" w:rsidR="00F97AC2" w:rsidRDefault="00F97AC2" w:rsidP="00B96C77">
      <w:r>
        <w:t>Chuck Ingoglia and Reyna Taylor</w:t>
      </w:r>
    </w:p>
    <w:p w14:paraId="766E45A6" w14:textId="7F72F8EC" w:rsidR="00F97AC2" w:rsidRDefault="00F97AC2" w:rsidP="00B96C77"/>
    <w:p w14:paraId="78C46D3E" w14:textId="54EBCF80" w:rsidR="00F97AC2" w:rsidRDefault="00F97AC2" w:rsidP="00B96C77">
      <w:r>
        <w:t>Chuck gave an overview of our efforts, in collaboration with 13 other mental health organizations that focus on mental health and substance abuse</w:t>
      </w:r>
      <w:r w:rsidR="00912318">
        <w:t>,</w:t>
      </w:r>
      <w:r>
        <w:t xml:space="preserve"> </w:t>
      </w:r>
      <w:r w:rsidR="0007677D">
        <w:t xml:space="preserve">on a collective </w:t>
      </w:r>
      <w:r>
        <w:t xml:space="preserve">vision of the future of mental health. Chuck said that </w:t>
      </w:r>
      <w:r w:rsidR="00912318">
        <w:t xml:space="preserve">the </w:t>
      </w:r>
      <w:r>
        <w:t xml:space="preserve">13 organizations we have partnered with include the National Alliance for Mental Illness, the American Psychiatric Association, and the American Psychological Association. Chuck said that they have put together a document to focus on equity, early intervention, crisis response, and comprehensive services. Reyna added that </w:t>
      </w:r>
      <w:r w:rsidR="003F580A">
        <w:t xml:space="preserve">one of the main goals of the created document is to ensure that our vision of mental health and substance abuse will stay at the forefront of what we see the future as. </w:t>
      </w:r>
    </w:p>
    <w:p w14:paraId="5F79357D" w14:textId="2E93974F" w:rsidR="00862137" w:rsidRDefault="00862137" w:rsidP="00B96C77"/>
    <w:p w14:paraId="6F206F5D" w14:textId="56DACFA2" w:rsidR="003F580A" w:rsidRDefault="003F580A" w:rsidP="00B96C77">
      <w:r>
        <w:t>SBA Form 3510</w:t>
      </w:r>
    </w:p>
    <w:p w14:paraId="6B2F1FCC" w14:textId="464D06BF" w:rsidR="003F580A" w:rsidRDefault="003F580A" w:rsidP="00B96C77">
      <w:r>
        <w:t>Stephanie Katz</w:t>
      </w:r>
    </w:p>
    <w:p w14:paraId="1408965F" w14:textId="235C6440" w:rsidR="003F580A" w:rsidRDefault="003F580A" w:rsidP="00B96C77"/>
    <w:p w14:paraId="2A7EC265" w14:textId="1462FC5D" w:rsidR="003F580A" w:rsidRDefault="003F580A" w:rsidP="00B96C77">
      <w:r>
        <w:t xml:space="preserve">Stephanie shared that organizations that received PPP loans </w:t>
      </w:r>
      <w:proofErr w:type="gramStart"/>
      <w:r>
        <w:t>in excess of</w:t>
      </w:r>
      <w:proofErr w:type="gramEnd"/>
      <w:r>
        <w:t xml:space="preserve"> $2 million will be required to submit an SBA Form 3510. She said that the National Council, together with outside counsel has put together a document that includes SBA Form 3510 background, addresses concerns that have arisen, and recommendations. She emphasized organizations should consult with their own legal team before taking next steps. </w:t>
      </w:r>
    </w:p>
    <w:p w14:paraId="44B3B34F" w14:textId="77777777" w:rsidR="00447A91" w:rsidRDefault="00447A91" w:rsidP="00B96C77"/>
    <w:p w14:paraId="435D8D0A" w14:textId="2E46B3A9" w:rsidR="00E84873" w:rsidRDefault="00447A91" w:rsidP="00B96C77">
      <w:r>
        <w:t>Reimbursement Rates</w:t>
      </w:r>
    </w:p>
    <w:p w14:paraId="696727CB" w14:textId="0819FFF8" w:rsidR="00447A91" w:rsidRDefault="00447A91" w:rsidP="00B96C77">
      <w:r>
        <w:t>Frankie Berger</w:t>
      </w:r>
      <w:r w:rsidR="00FF4418">
        <w:t xml:space="preserve"> and Dr. </w:t>
      </w:r>
      <w:r>
        <w:t>Joe Parks</w:t>
      </w:r>
    </w:p>
    <w:p w14:paraId="07232ADA" w14:textId="6B2FB4AD" w:rsidR="009A5F6E" w:rsidRDefault="009A5F6E" w:rsidP="00B96C77"/>
    <w:p w14:paraId="203335A1" w14:textId="6D8F1373" w:rsidR="009A5F6E" w:rsidRDefault="00C23062" w:rsidP="00B96C77">
      <w:r>
        <w:t xml:space="preserve">Frankie shared that </w:t>
      </w:r>
      <w:r w:rsidR="009A5F6E" w:rsidRPr="009A5F6E">
        <w:t xml:space="preserve">Congress </w:t>
      </w:r>
      <w:proofErr w:type="gramStart"/>
      <w:r w:rsidR="009A5F6E" w:rsidRPr="009A5F6E">
        <w:t>took action</w:t>
      </w:r>
      <w:proofErr w:type="gramEnd"/>
      <w:r w:rsidR="009A5F6E" w:rsidRPr="009A5F6E">
        <w:t xml:space="preserve"> in late December to increase Medicare physician fee schedule </w:t>
      </w:r>
      <w:r w:rsidRPr="009A5F6E">
        <w:t>payments and</w:t>
      </w:r>
      <w:r w:rsidR="009A5F6E" w:rsidRPr="009A5F6E">
        <w:t xml:space="preserve"> readjusted the conversion factor to a level lower than last year, but higher than the one offered by CMS in early December. Dr. Parks </w:t>
      </w:r>
      <w:proofErr w:type="spellStart"/>
      <w:r w:rsidR="009A5F6E" w:rsidRPr="009A5F6E">
        <w:t>explan</w:t>
      </w:r>
      <w:r w:rsidR="0007677D">
        <w:t>ed</w:t>
      </w:r>
      <w:proofErr w:type="spellEnd"/>
      <w:r w:rsidR="009A5F6E" w:rsidRPr="009A5F6E">
        <w:t xml:space="preserve"> about how rates are determined based on </w:t>
      </w:r>
      <w:r w:rsidRPr="009A5F6E">
        <w:t>several</w:t>
      </w:r>
      <w:r w:rsidR="009A5F6E" w:rsidRPr="009A5F6E">
        <w:t xml:space="preserve"> factors, including the Medicare conversion factor and relative value units associated with the cost of providing healthcare services.</w:t>
      </w:r>
    </w:p>
    <w:p w14:paraId="00304305" w14:textId="5687C007" w:rsidR="00E84873" w:rsidRDefault="00E84873" w:rsidP="00B96C77"/>
    <w:p w14:paraId="5CEAFE37" w14:textId="411DDBF1" w:rsidR="00B1564D" w:rsidRDefault="00B1564D" w:rsidP="00B96C77">
      <w:r>
        <w:t xml:space="preserve">Opioid Settlement Discussion </w:t>
      </w:r>
    </w:p>
    <w:p w14:paraId="318B7E39" w14:textId="4AEE5C89" w:rsidR="00447A91" w:rsidRDefault="00447A91" w:rsidP="00B96C77">
      <w:r>
        <w:t>Reyna Taylor</w:t>
      </w:r>
    </w:p>
    <w:p w14:paraId="5F13CD94" w14:textId="322472EB" w:rsidR="00447A91" w:rsidRDefault="00447A91" w:rsidP="00B96C77"/>
    <w:p w14:paraId="7C0395D0" w14:textId="5DB00B66" w:rsidR="00447A91" w:rsidRDefault="00447A91" w:rsidP="00B96C77">
      <w:r>
        <w:t xml:space="preserve">Reyna let </w:t>
      </w:r>
      <w:r w:rsidR="0007677D">
        <w:t>A</w:t>
      </w:r>
      <w:r>
        <w:t xml:space="preserve">ssociation </w:t>
      </w:r>
      <w:r w:rsidR="0007677D">
        <w:t>E</w:t>
      </w:r>
      <w:r>
        <w:t xml:space="preserve">xecutives know that we plan on having an expert </w:t>
      </w:r>
      <w:r w:rsidR="0007677D">
        <w:t xml:space="preserve">join an upcoming meeting </w:t>
      </w:r>
      <w:r>
        <w:t xml:space="preserve">to discuss the </w:t>
      </w:r>
      <w:r w:rsidR="0007677D">
        <w:t>o</w:t>
      </w:r>
      <w:r>
        <w:t xml:space="preserve">pioid </w:t>
      </w:r>
      <w:r w:rsidR="0007677D">
        <w:t>s</w:t>
      </w:r>
      <w:r>
        <w:t xml:space="preserve">ettlement. </w:t>
      </w:r>
    </w:p>
    <w:p w14:paraId="790BA03D" w14:textId="66837A59" w:rsidR="00B1564D" w:rsidRDefault="00B1564D" w:rsidP="00B96C77"/>
    <w:p w14:paraId="5CF9937A" w14:textId="35698D33" w:rsidR="00447A91" w:rsidRDefault="009A5F6E" w:rsidP="00B96C77">
      <w:r>
        <w:t>Financial Viability Pulse Check</w:t>
      </w:r>
    </w:p>
    <w:p w14:paraId="2D5AA409" w14:textId="57D08367" w:rsidR="009A5F6E" w:rsidRDefault="009A5F6E" w:rsidP="00B96C77">
      <w:r>
        <w:t>Reyna Taylor</w:t>
      </w:r>
    </w:p>
    <w:p w14:paraId="754DEF8A" w14:textId="49EB7B44" w:rsidR="009A5F6E" w:rsidRDefault="009A5F6E" w:rsidP="00B96C77"/>
    <w:p w14:paraId="69E4BC89" w14:textId="5D2CF5D5" w:rsidR="009A5F6E" w:rsidRDefault="009A5F6E" w:rsidP="00B96C77">
      <w:r>
        <w:t xml:space="preserve">Reyna asked for feedback from the </w:t>
      </w:r>
      <w:r w:rsidR="0007677D">
        <w:t>A</w:t>
      </w:r>
      <w:r>
        <w:t xml:space="preserve">ssociation </w:t>
      </w:r>
      <w:r w:rsidR="0007677D">
        <w:t>E</w:t>
      </w:r>
      <w:r>
        <w:t xml:space="preserve">xecutives regarding what they have heard from their members about how they are doing financially. Association </w:t>
      </w:r>
      <w:r w:rsidR="0007677D">
        <w:t>E</w:t>
      </w:r>
      <w:r>
        <w:t>xecutives shared that their members are in financial trouble. Feedback included:</w:t>
      </w:r>
    </w:p>
    <w:p w14:paraId="3DBEAA83" w14:textId="465CA2F8" w:rsidR="009A5F6E" w:rsidRPr="0007677D" w:rsidRDefault="009A5F6E" w:rsidP="009A5F6E">
      <w:pPr>
        <w:pStyle w:val="ListParagraph"/>
        <w:numPr>
          <w:ilvl w:val="0"/>
          <w:numId w:val="44"/>
        </w:numPr>
        <w:rPr>
          <w:sz w:val="24"/>
          <w:szCs w:val="24"/>
        </w:rPr>
      </w:pPr>
      <w:r w:rsidRPr="0007677D">
        <w:rPr>
          <w:sz w:val="24"/>
          <w:szCs w:val="24"/>
        </w:rPr>
        <w:t xml:space="preserve">Members struggling and filing for Chapter 11. </w:t>
      </w:r>
    </w:p>
    <w:p w14:paraId="6AE4EA85" w14:textId="71EBAD43" w:rsidR="009A5F6E" w:rsidRPr="0007677D" w:rsidRDefault="009A5F6E" w:rsidP="009A5F6E">
      <w:pPr>
        <w:pStyle w:val="ListParagraph"/>
        <w:numPr>
          <w:ilvl w:val="0"/>
          <w:numId w:val="44"/>
        </w:numPr>
        <w:rPr>
          <w:sz w:val="24"/>
          <w:szCs w:val="24"/>
        </w:rPr>
      </w:pPr>
      <w:r w:rsidRPr="0007677D">
        <w:rPr>
          <w:sz w:val="24"/>
          <w:szCs w:val="24"/>
        </w:rPr>
        <w:t xml:space="preserve">Providers only having only a few months left in financial reserves. </w:t>
      </w:r>
    </w:p>
    <w:p w14:paraId="7962E689" w14:textId="4E72D70E" w:rsidR="009A5F6E" w:rsidRPr="0007677D" w:rsidRDefault="009A5F6E" w:rsidP="009A5F6E">
      <w:pPr>
        <w:pStyle w:val="ListParagraph"/>
        <w:numPr>
          <w:ilvl w:val="0"/>
          <w:numId w:val="44"/>
        </w:numPr>
        <w:rPr>
          <w:sz w:val="24"/>
          <w:szCs w:val="24"/>
        </w:rPr>
      </w:pPr>
      <w:r w:rsidRPr="0007677D">
        <w:rPr>
          <w:sz w:val="24"/>
          <w:szCs w:val="24"/>
        </w:rPr>
        <w:t xml:space="preserve">Members making significant cuts to staff and services. </w:t>
      </w:r>
    </w:p>
    <w:p w14:paraId="26B1101A" w14:textId="7DBA928F" w:rsidR="009A5F6E" w:rsidRPr="0007677D" w:rsidRDefault="009A5F6E" w:rsidP="009A5F6E">
      <w:pPr>
        <w:pStyle w:val="ListParagraph"/>
        <w:numPr>
          <w:ilvl w:val="0"/>
          <w:numId w:val="44"/>
        </w:numPr>
        <w:rPr>
          <w:sz w:val="24"/>
          <w:szCs w:val="24"/>
        </w:rPr>
      </w:pPr>
      <w:r w:rsidRPr="0007677D">
        <w:rPr>
          <w:sz w:val="24"/>
          <w:szCs w:val="24"/>
        </w:rPr>
        <w:t>Concern</w:t>
      </w:r>
      <w:r w:rsidR="00912318" w:rsidRPr="0007677D">
        <w:rPr>
          <w:sz w:val="24"/>
          <w:szCs w:val="24"/>
        </w:rPr>
        <w:t>s</w:t>
      </w:r>
      <w:r w:rsidRPr="0007677D">
        <w:rPr>
          <w:sz w:val="24"/>
          <w:szCs w:val="24"/>
        </w:rPr>
        <w:t xml:space="preserve"> regarding </w:t>
      </w:r>
      <w:r w:rsidR="00912318" w:rsidRPr="0007677D">
        <w:rPr>
          <w:sz w:val="24"/>
          <w:szCs w:val="24"/>
        </w:rPr>
        <w:t xml:space="preserve">association </w:t>
      </w:r>
      <w:r w:rsidRPr="0007677D">
        <w:rPr>
          <w:sz w:val="24"/>
          <w:szCs w:val="24"/>
        </w:rPr>
        <w:t xml:space="preserve">members renewing. </w:t>
      </w:r>
    </w:p>
    <w:p w14:paraId="2E608352" w14:textId="70BB5116" w:rsidR="009A5F6E" w:rsidRPr="0007677D" w:rsidRDefault="009A5F6E" w:rsidP="009A5F6E">
      <w:pPr>
        <w:pStyle w:val="ListParagraph"/>
        <w:numPr>
          <w:ilvl w:val="0"/>
          <w:numId w:val="44"/>
        </w:numPr>
        <w:rPr>
          <w:sz w:val="24"/>
          <w:szCs w:val="24"/>
        </w:rPr>
      </w:pPr>
      <w:r w:rsidRPr="0007677D">
        <w:rPr>
          <w:sz w:val="24"/>
          <w:szCs w:val="24"/>
        </w:rPr>
        <w:t xml:space="preserve">Members concerned about not being able to meet payroll. </w:t>
      </w:r>
    </w:p>
    <w:p w14:paraId="5D22B06D" w14:textId="09389D0B" w:rsidR="009A5F6E" w:rsidRDefault="009A5F6E" w:rsidP="009A5F6E">
      <w:r>
        <w:t xml:space="preserve">Reyna said that </w:t>
      </w:r>
      <w:r w:rsidR="0007677D">
        <w:t>this</w:t>
      </w:r>
      <w:r>
        <w:t xml:space="preserve"> feedback helps guide our legislative priorities. </w:t>
      </w:r>
    </w:p>
    <w:bookmarkEnd w:id="0"/>
    <w:bookmarkEnd w:id="1"/>
    <w:bookmarkEnd w:id="2"/>
    <w:p w14:paraId="6A780F69" w14:textId="77777777" w:rsidR="00217407" w:rsidRPr="00217407" w:rsidRDefault="00217407" w:rsidP="00217407">
      <w:pPr>
        <w:rPr>
          <w:rFonts w:cstheme="minorHAnsi"/>
        </w:rPr>
      </w:pPr>
    </w:p>
    <w:p w14:paraId="5E4D3B56" w14:textId="0843CBC8" w:rsidR="00FD074E" w:rsidRPr="00F8741B" w:rsidRDefault="00FD074E" w:rsidP="00FD074E">
      <w:pPr>
        <w:rPr>
          <w:rFonts w:cstheme="minorHAnsi"/>
        </w:rPr>
      </w:pPr>
      <w:r w:rsidRPr="00F8741B">
        <w:rPr>
          <w:rFonts w:cstheme="minorHAnsi"/>
          <w:b/>
          <w:bCs/>
          <w:u w:val="single"/>
        </w:rPr>
        <w:t>Next Association Executives Teleconference</w:t>
      </w:r>
    </w:p>
    <w:p w14:paraId="4A4A9859" w14:textId="77777777" w:rsidR="001F211E" w:rsidRDefault="001F211E" w:rsidP="0033522B">
      <w:pPr>
        <w:rPr>
          <w:rFonts w:cstheme="minorHAnsi"/>
        </w:rPr>
      </w:pPr>
    </w:p>
    <w:p w14:paraId="08DB6675" w14:textId="50C0B348" w:rsidR="00FD074E" w:rsidRPr="00F8741B" w:rsidRDefault="001F211E" w:rsidP="0033522B">
      <w:pPr>
        <w:rPr>
          <w:rFonts w:cstheme="minorHAnsi"/>
        </w:rPr>
      </w:pPr>
      <w:r>
        <w:rPr>
          <w:rFonts w:cstheme="minorHAnsi"/>
        </w:rPr>
        <w:t xml:space="preserve">The next Association Executive </w:t>
      </w:r>
      <w:r w:rsidR="009D5563">
        <w:rPr>
          <w:rFonts w:cstheme="minorHAnsi"/>
        </w:rPr>
        <w:t>meeting</w:t>
      </w:r>
      <w:r>
        <w:rPr>
          <w:rFonts w:cstheme="minorHAnsi"/>
        </w:rPr>
        <w:t xml:space="preserve"> will be on </w:t>
      </w:r>
      <w:r w:rsidR="00CE304C" w:rsidRPr="00F8741B">
        <w:rPr>
          <w:rFonts w:cstheme="minorHAnsi"/>
        </w:rPr>
        <w:t xml:space="preserve">Tuesday, </w:t>
      </w:r>
      <w:r w:rsidR="00695553">
        <w:rPr>
          <w:rFonts w:cstheme="minorHAnsi"/>
        </w:rPr>
        <w:t xml:space="preserve">January </w:t>
      </w:r>
      <w:r w:rsidR="00EA21B0">
        <w:rPr>
          <w:rFonts w:cstheme="minorHAnsi"/>
        </w:rPr>
        <w:t>1</w:t>
      </w:r>
      <w:r w:rsidR="00B96C77">
        <w:rPr>
          <w:rFonts w:cstheme="minorHAnsi"/>
        </w:rPr>
        <w:t>9</w:t>
      </w:r>
      <w:r w:rsidR="00695553">
        <w:rPr>
          <w:rFonts w:cstheme="minorHAnsi"/>
        </w:rPr>
        <w:t>, 2021</w:t>
      </w:r>
      <w:r w:rsidR="00CE304C" w:rsidRPr="00F8741B">
        <w:rPr>
          <w:rFonts w:cstheme="minorHAnsi"/>
        </w:rPr>
        <w:t xml:space="preserve"> 2-3:00 p.m. ET</w:t>
      </w:r>
      <w:r>
        <w:rPr>
          <w:rFonts w:cstheme="minorHAnsi"/>
        </w:rPr>
        <w:t>.</w:t>
      </w:r>
    </w:p>
    <w:sectPr w:rsidR="00FD074E" w:rsidRPr="00F8741B" w:rsidSect="00F01F51">
      <w:headerReference w:type="default" r:id="rId8"/>
      <w:footerReference w:type="default" r:id="rId9"/>
      <w:pgSz w:w="12240" w:h="15840"/>
      <w:pgMar w:top="187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FDC2" w14:textId="77777777" w:rsidR="005A0737" w:rsidRDefault="005A0737" w:rsidP="004A05E4">
      <w:r>
        <w:separator/>
      </w:r>
    </w:p>
  </w:endnote>
  <w:endnote w:type="continuationSeparator" w:id="0">
    <w:p w14:paraId="4E01DBBB" w14:textId="77777777" w:rsidR="005A0737" w:rsidRDefault="005A0737"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1A020" w14:textId="77777777" w:rsidR="005A0737" w:rsidRDefault="005A0737" w:rsidP="004A05E4">
      <w:r>
        <w:separator/>
      </w:r>
    </w:p>
  </w:footnote>
  <w:footnote w:type="continuationSeparator" w:id="0">
    <w:p w14:paraId="138D8C02" w14:textId="77777777" w:rsidR="005A0737" w:rsidRDefault="005A0737"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31ACF0FD" w:rsidR="000464FF" w:rsidRDefault="000464FF" w:rsidP="004A05E4">
    <w:pPr>
      <w:pStyle w:val="Header"/>
      <w:jc w:val="both"/>
    </w:pPr>
    <w:r>
      <w:rPr>
        <w:noProof/>
      </w:rPr>
      <w:drawing>
        <wp:anchor distT="0" distB="0" distL="114300" distR="114300" simplePos="0" relativeHeight="251657216"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6BD"/>
    <w:multiLevelType w:val="hybridMultilevel"/>
    <w:tmpl w:val="06B0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13EC0"/>
    <w:multiLevelType w:val="hybridMultilevel"/>
    <w:tmpl w:val="2086F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1F6783"/>
    <w:multiLevelType w:val="hybridMultilevel"/>
    <w:tmpl w:val="BB6C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D5BE5"/>
    <w:multiLevelType w:val="hybridMultilevel"/>
    <w:tmpl w:val="4CFC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CD44DD4"/>
    <w:multiLevelType w:val="hybridMultilevel"/>
    <w:tmpl w:val="1B34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0787969"/>
    <w:multiLevelType w:val="hybridMultilevel"/>
    <w:tmpl w:val="F41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F03C2F"/>
    <w:multiLevelType w:val="hybridMultilevel"/>
    <w:tmpl w:val="30E2C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380576"/>
    <w:multiLevelType w:val="hybridMultilevel"/>
    <w:tmpl w:val="6F84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5B31B1"/>
    <w:multiLevelType w:val="hybridMultilevel"/>
    <w:tmpl w:val="FD28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AF2EF0"/>
    <w:multiLevelType w:val="hybridMultilevel"/>
    <w:tmpl w:val="D5DC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C265AF"/>
    <w:multiLevelType w:val="hybridMultilevel"/>
    <w:tmpl w:val="753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D5755B"/>
    <w:multiLevelType w:val="hybridMultilevel"/>
    <w:tmpl w:val="D87A7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FA1311"/>
    <w:multiLevelType w:val="hybridMultilevel"/>
    <w:tmpl w:val="591A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952F5B"/>
    <w:multiLevelType w:val="hybridMultilevel"/>
    <w:tmpl w:val="FDBA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A95A46"/>
    <w:multiLevelType w:val="hybridMultilevel"/>
    <w:tmpl w:val="DE6A3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6441943"/>
    <w:multiLevelType w:val="hybridMultilevel"/>
    <w:tmpl w:val="B494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F7B95"/>
    <w:multiLevelType w:val="hybridMultilevel"/>
    <w:tmpl w:val="C35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60CBD"/>
    <w:multiLevelType w:val="hybridMultilevel"/>
    <w:tmpl w:val="B7FA5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4E30042"/>
    <w:multiLevelType w:val="hybridMultilevel"/>
    <w:tmpl w:val="0BBC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5B2C6D"/>
    <w:multiLevelType w:val="hybridMultilevel"/>
    <w:tmpl w:val="F41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233C5"/>
    <w:multiLevelType w:val="hybridMultilevel"/>
    <w:tmpl w:val="842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69F5CB9"/>
    <w:multiLevelType w:val="hybridMultilevel"/>
    <w:tmpl w:val="F92C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8656E"/>
    <w:multiLevelType w:val="hybridMultilevel"/>
    <w:tmpl w:val="02B8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4692B"/>
    <w:multiLevelType w:val="hybridMultilevel"/>
    <w:tmpl w:val="A5D4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C7785"/>
    <w:multiLevelType w:val="hybridMultilevel"/>
    <w:tmpl w:val="E8A0C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516A8"/>
    <w:multiLevelType w:val="hybridMultilevel"/>
    <w:tmpl w:val="DB2A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C94E5A"/>
    <w:multiLevelType w:val="hybridMultilevel"/>
    <w:tmpl w:val="45B6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B12B8"/>
    <w:multiLevelType w:val="hybridMultilevel"/>
    <w:tmpl w:val="56C421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4E37CB"/>
    <w:multiLevelType w:val="hybridMultilevel"/>
    <w:tmpl w:val="2878D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886618"/>
    <w:multiLevelType w:val="hybridMultilevel"/>
    <w:tmpl w:val="DE18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761C56"/>
    <w:multiLevelType w:val="hybridMultilevel"/>
    <w:tmpl w:val="745C6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C55530"/>
    <w:multiLevelType w:val="hybridMultilevel"/>
    <w:tmpl w:val="CE6C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B0429"/>
    <w:multiLevelType w:val="hybridMultilevel"/>
    <w:tmpl w:val="9C4C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D04AC8"/>
    <w:multiLevelType w:val="hybridMultilevel"/>
    <w:tmpl w:val="451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43"/>
  </w:num>
  <w:num w:numId="6">
    <w:abstractNumId w:val="10"/>
  </w:num>
  <w:num w:numId="7">
    <w:abstractNumId w:val="12"/>
  </w:num>
  <w:num w:numId="8">
    <w:abstractNumId w:val="5"/>
  </w:num>
  <w:num w:numId="9">
    <w:abstractNumId w:val="39"/>
  </w:num>
  <w:num w:numId="10">
    <w:abstractNumId w:val="37"/>
  </w:num>
  <w:num w:numId="11">
    <w:abstractNumId w:val="1"/>
  </w:num>
  <w:num w:numId="12">
    <w:abstractNumId w:val="24"/>
  </w:num>
  <w:num w:numId="13">
    <w:abstractNumId w:val="42"/>
  </w:num>
  <w:num w:numId="14">
    <w:abstractNumId w:val="21"/>
  </w:num>
  <w:num w:numId="15">
    <w:abstractNumId w:val="38"/>
  </w:num>
  <w:num w:numId="16">
    <w:abstractNumId w:val="0"/>
  </w:num>
  <w:num w:numId="17">
    <w:abstractNumId w:val="27"/>
  </w:num>
  <w:num w:numId="18">
    <w:abstractNumId w:val="34"/>
  </w:num>
  <w:num w:numId="19">
    <w:abstractNumId w:val="26"/>
  </w:num>
  <w:num w:numId="20">
    <w:abstractNumId w:val="36"/>
  </w:num>
  <w:num w:numId="21">
    <w:abstractNumId w:val="23"/>
  </w:num>
  <w:num w:numId="22">
    <w:abstractNumId w:val="11"/>
  </w:num>
  <w:num w:numId="23">
    <w:abstractNumId w:val="35"/>
  </w:num>
  <w:num w:numId="24">
    <w:abstractNumId w:val="18"/>
  </w:num>
  <w:num w:numId="25">
    <w:abstractNumId w:val="22"/>
  </w:num>
  <w:num w:numId="26">
    <w:abstractNumId w:val="3"/>
  </w:num>
  <w:num w:numId="27">
    <w:abstractNumId w:val="15"/>
  </w:num>
  <w:num w:numId="28">
    <w:abstractNumId w:val="29"/>
  </w:num>
  <w:num w:numId="29">
    <w:abstractNumId w:val="17"/>
  </w:num>
  <w:num w:numId="30">
    <w:abstractNumId w:val="41"/>
  </w:num>
  <w:num w:numId="31">
    <w:abstractNumId w:val="13"/>
  </w:num>
  <w:num w:numId="32">
    <w:abstractNumId w:val="2"/>
  </w:num>
  <w:num w:numId="33">
    <w:abstractNumId w:val="25"/>
  </w:num>
  <w:num w:numId="34">
    <w:abstractNumId w:val="40"/>
  </w:num>
  <w:num w:numId="35">
    <w:abstractNumId w:val="14"/>
  </w:num>
  <w:num w:numId="36">
    <w:abstractNumId w:val="9"/>
  </w:num>
  <w:num w:numId="37">
    <w:abstractNumId w:val="33"/>
  </w:num>
  <w:num w:numId="38">
    <w:abstractNumId w:val="19"/>
  </w:num>
  <w:num w:numId="39">
    <w:abstractNumId w:val="32"/>
  </w:num>
  <w:num w:numId="40">
    <w:abstractNumId w:val="31"/>
  </w:num>
  <w:num w:numId="41">
    <w:abstractNumId w:val="16"/>
  </w:num>
  <w:num w:numId="42">
    <w:abstractNumId w:val="20"/>
  </w:num>
  <w:num w:numId="43">
    <w:abstractNumId w:val="3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004D0"/>
    <w:rsid w:val="0000458E"/>
    <w:rsid w:val="00014759"/>
    <w:rsid w:val="00020144"/>
    <w:rsid w:val="00024190"/>
    <w:rsid w:val="000271DC"/>
    <w:rsid w:val="000304B9"/>
    <w:rsid w:val="000415C0"/>
    <w:rsid w:val="0004373F"/>
    <w:rsid w:val="000449B8"/>
    <w:rsid w:val="000464FF"/>
    <w:rsid w:val="00050237"/>
    <w:rsid w:val="0005176D"/>
    <w:rsid w:val="00054532"/>
    <w:rsid w:val="0005706A"/>
    <w:rsid w:val="000634DA"/>
    <w:rsid w:val="000642C2"/>
    <w:rsid w:val="00070DDD"/>
    <w:rsid w:val="00072894"/>
    <w:rsid w:val="0007517B"/>
    <w:rsid w:val="0007677D"/>
    <w:rsid w:val="00082AFA"/>
    <w:rsid w:val="00082F28"/>
    <w:rsid w:val="00092141"/>
    <w:rsid w:val="00094B0A"/>
    <w:rsid w:val="000A11DA"/>
    <w:rsid w:val="000A3900"/>
    <w:rsid w:val="000A5D58"/>
    <w:rsid w:val="000A685D"/>
    <w:rsid w:val="000B2CA6"/>
    <w:rsid w:val="000B7D20"/>
    <w:rsid w:val="000C0D31"/>
    <w:rsid w:val="000C0D8C"/>
    <w:rsid w:val="000C3C3C"/>
    <w:rsid w:val="000C589F"/>
    <w:rsid w:val="000D4C77"/>
    <w:rsid w:val="000E39C2"/>
    <w:rsid w:val="000E4A46"/>
    <w:rsid w:val="000E6D6D"/>
    <w:rsid w:val="000F3280"/>
    <w:rsid w:val="00104A07"/>
    <w:rsid w:val="00106302"/>
    <w:rsid w:val="00112018"/>
    <w:rsid w:val="00113ECD"/>
    <w:rsid w:val="001144F2"/>
    <w:rsid w:val="00114A77"/>
    <w:rsid w:val="0011647F"/>
    <w:rsid w:val="00117320"/>
    <w:rsid w:val="00122771"/>
    <w:rsid w:val="001229B5"/>
    <w:rsid w:val="00133F0A"/>
    <w:rsid w:val="00134B5F"/>
    <w:rsid w:val="00137D13"/>
    <w:rsid w:val="001420C0"/>
    <w:rsid w:val="001433E9"/>
    <w:rsid w:val="00144EB6"/>
    <w:rsid w:val="00145518"/>
    <w:rsid w:val="00151B93"/>
    <w:rsid w:val="0015465E"/>
    <w:rsid w:val="0016298F"/>
    <w:rsid w:val="00170BCC"/>
    <w:rsid w:val="001777BD"/>
    <w:rsid w:val="0018178C"/>
    <w:rsid w:val="00183E6F"/>
    <w:rsid w:val="00186BB3"/>
    <w:rsid w:val="00191E68"/>
    <w:rsid w:val="00191FD2"/>
    <w:rsid w:val="00195AAF"/>
    <w:rsid w:val="001A3702"/>
    <w:rsid w:val="001A433B"/>
    <w:rsid w:val="001D2B94"/>
    <w:rsid w:val="001D3DA7"/>
    <w:rsid w:val="001D47E4"/>
    <w:rsid w:val="001D699E"/>
    <w:rsid w:val="001E2FA3"/>
    <w:rsid w:val="001E5BDE"/>
    <w:rsid w:val="001E6D58"/>
    <w:rsid w:val="001F0C86"/>
    <w:rsid w:val="001F0E74"/>
    <w:rsid w:val="001F211E"/>
    <w:rsid w:val="001F2635"/>
    <w:rsid w:val="001F313E"/>
    <w:rsid w:val="001F6707"/>
    <w:rsid w:val="001F75D2"/>
    <w:rsid w:val="0020374A"/>
    <w:rsid w:val="00204288"/>
    <w:rsid w:val="00205DD8"/>
    <w:rsid w:val="00211ECC"/>
    <w:rsid w:val="0021244B"/>
    <w:rsid w:val="002139D6"/>
    <w:rsid w:val="00217407"/>
    <w:rsid w:val="002179B1"/>
    <w:rsid w:val="00220641"/>
    <w:rsid w:val="00221897"/>
    <w:rsid w:val="00221F02"/>
    <w:rsid w:val="00227461"/>
    <w:rsid w:val="00227F0D"/>
    <w:rsid w:val="00231B9F"/>
    <w:rsid w:val="002358C9"/>
    <w:rsid w:val="00237968"/>
    <w:rsid w:val="00256A04"/>
    <w:rsid w:val="00257D41"/>
    <w:rsid w:val="0026719B"/>
    <w:rsid w:val="002729E0"/>
    <w:rsid w:val="002739D8"/>
    <w:rsid w:val="00274294"/>
    <w:rsid w:val="002747C5"/>
    <w:rsid w:val="00287868"/>
    <w:rsid w:val="00290B0A"/>
    <w:rsid w:val="002928A2"/>
    <w:rsid w:val="002954B6"/>
    <w:rsid w:val="002A1A51"/>
    <w:rsid w:val="002A697B"/>
    <w:rsid w:val="002B071A"/>
    <w:rsid w:val="002C1A49"/>
    <w:rsid w:val="002D18E2"/>
    <w:rsid w:val="002D78AA"/>
    <w:rsid w:val="002E3ECD"/>
    <w:rsid w:val="002E4CFB"/>
    <w:rsid w:val="002F09AC"/>
    <w:rsid w:val="002F25E4"/>
    <w:rsid w:val="002F6E84"/>
    <w:rsid w:val="003136DF"/>
    <w:rsid w:val="00313A5E"/>
    <w:rsid w:val="0033522B"/>
    <w:rsid w:val="00341335"/>
    <w:rsid w:val="00347C94"/>
    <w:rsid w:val="00351DFC"/>
    <w:rsid w:val="00354157"/>
    <w:rsid w:val="0035454A"/>
    <w:rsid w:val="00362AE5"/>
    <w:rsid w:val="003821F3"/>
    <w:rsid w:val="003836AF"/>
    <w:rsid w:val="003939D4"/>
    <w:rsid w:val="00395B4D"/>
    <w:rsid w:val="003A0C4E"/>
    <w:rsid w:val="003A1648"/>
    <w:rsid w:val="003A4C66"/>
    <w:rsid w:val="003A5F7A"/>
    <w:rsid w:val="003B3202"/>
    <w:rsid w:val="003C6BE0"/>
    <w:rsid w:val="003C6D8F"/>
    <w:rsid w:val="003D6599"/>
    <w:rsid w:val="003D68C3"/>
    <w:rsid w:val="003E03E6"/>
    <w:rsid w:val="003E35F1"/>
    <w:rsid w:val="003F25EB"/>
    <w:rsid w:val="003F580A"/>
    <w:rsid w:val="003F7215"/>
    <w:rsid w:val="004103D0"/>
    <w:rsid w:val="00417875"/>
    <w:rsid w:val="00420EA3"/>
    <w:rsid w:val="004242BC"/>
    <w:rsid w:val="00427362"/>
    <w:rsid w:val="00432DF5"/>
    <w:rsid w:val="0043716F"/>
    <w:rsid w:val="00447A91"/>
    <w:rsid w:val="00450962"/>
    <w:rsid w:val="00450F2B"/>
    <w:rsid w:val="00453A38"/>
    <w:rsid w:val="004601D1"/>
    <w:rsid w:val="0046380D"/>
    <w:rsid w:val="0047593F"/>
    <w:rsid w:val="00481585"/>
    <w:rsid w:val="00486492"/>
    <w:rsid w:val="004918FF"/>
    <w:rsid w:val="004926B9"/>
    <w:rsid w:val="00494E28"/>
    <w:rsid w:val="00495323"/>
    <w:rsid w:val="00495FC7"/>
    <w:rsid w:val="004A05E4"/>
    <w:rsid w:val="004A0EC2"/>
    <w:rsid w:val="004C102E"/>
    <w:rsid w:val="004C227F"/>
    <w:rsid w:val="004C3E96"/>
    <w:rsid w:val="004C44AB"/>
    <w:rsid w:val="004C4AC9"/>
    <w:rsid w:val="004C5D37"/>
    <w:rsid w:val="004D199D"/>
    <w:rsid w:val="004D45E9"/>
    <w:rsid w:val="004D475F"/>
    <w:rsid w:val="004E21D6"/>
    <w:rsid w:val="004E3773"/>
    <w:rsid w:val="004F375E"/>
    <w:rsid w:val="004F61C5"/>
    <w:rsid w:val="004F6441"/>
    <w:rsid w:val="004F667C"/>
    <w:rsid w:val="0050690E"/>
    <w:rsid w:val="00510EF6"/>
    <w:rsid w:val="00512D87"/>
    <w:rsid w:val="00521E17"/>
    <w:rsid w:val="005244F6"/>
    <w:rsid w:val="005342BC"/>
    <w:rsid w:val="00541A17"/>
    <w:rsid w:val="00547BE5"/>
    <w:rsid w:val="00551FB2"/>
    <w:rsid w:val="00563629"/>
    <w:rsid w:val="005657D7"/>
    <w:rsid w:val="00567AC3"/>
    <w:rsid w:val="00567C61"/>
    <w:rsid w:val="005720DE"/>
    <w:rsid w:val="00575BD2"/>
    <w:rsid w:val="00582AC7"/>
    <w:rsid w:val="00587CA4"/>
    <w:rsid w:val="005902A6"/>
    <w:rsid w:val="005937A5"/>
    <w:rsid w:val="005A0737"/>
    <w:rsid w:val="005A7035"/>
    <w:rsid w:val="005B15E2"/>
    <w:rsid w:val="005B1BD2"/>
    <w:rsid w:val="005B20D5"/>
    <w:rsid w:val="005B3439"/>
    <w:rsid w:val="005B6CCD"/>
    <w:rsid w:val="005C307E"/>
    <w:rsid w:val="005C3C5B"/>
    <w:rsid w:val="005D22A1"/>
    <w:rsid w:val="005D250A"/>
    <w:rsid w:val="005D35FC"/>
    <w:rsid w:val="005E4077"/>
    <w:rsid w:val="005E53C4"/>
    <w:rsid w:val="005E78FD"/>
    <w:rsid w:val="005F1ED3"/>
    <w:rsid w:val="005F7E9A"/>
    <w:rsid w:val="00606DBB"/>
    <w:rsid w:val="00611887"/>
    <w:rsid w:val="00612066"/>
    <w:rsid w:val="006151E1"/>
    <w:rsid w:val="0062360A"/>
    <w:rsid w:val="006251CE"/>
    <w:rsid w:val="006312CD"/>
    <w:rsid w:val="00631D58"/>
    <w:rsid w:val="006422DA"/>
    <w:rsid w:val="00643C38"/>
    <w:rsid w:val="00646A99"/>
    <w:rsid w:val="006471DA"/>
    <w:rsid w:val="006521D5"/>
    <w:rsid w:val="006528B4"/>
    <w:rsid w:val="00656C27"/>
    <w:rsid w:val="00657F30"/>
    <w:rsid w:val="00664507"/>
    <w:rsid w:val="006765D3"/>
    <w:rsid w:val="00677498"/>
    <w:rsid w:val="00687898"/>
    <w:rsid w:val="006920D1"/>
    <w:rsid w:val="00692DBD"/>
    <w:rsid w:val="00695046"/>
    <w:rsid w:val="00695553"/>
    <w:rsid w:val="006974DA"/>
    <w:rsid w:val="006A4ADE"/>
    <w:rsid w:val="006A5829"/>
    <w:rsid w:val="006B5138"/>
    <w:rsid w:val="006B7C24"/>
    <w:rsid w:val="006C298E"/>
    <w:rsid w:val="006D194D"/>
    <w:rsid w:val="006D5747"/>
    <w:rsid w:val="006D61BE"/>
    <w:rsid w:val="006E4C0F"/>
    <w:rsid w:val="006F2E99"/>
    <w:rsid w:val="006F6F60"/>
    <w:rsid w:val="00700B09"/>
    <w:rsid w:val="007034C0"/>
    <w:rsid w:val="00703A62"/>
    <w:rsid w:val="0070488A"/>
    <w:rsid w:val="00707950"/>
    <w:rsid w:val="00715C68"/>
    <w:rsid w:val="0071642D"/>
    <w:rsid w:val="00716F80"/>
    <w:rsid w:val="00731B12"/>
    <w:rsid w:val="0073411F"/>
    <w:rsid w:val="0074129D"/>
    <w:rsid w:val="0074220E"/>
    <w:rsid w:val="00742D24"/>
    <w:rsid w:val="0074665F"/>
    <w:rsid w:val="0074673C"/>
    <w:rsid w:val="00753C77"/>
    <w:rsid w:val="00761B2D"/>
    <w:rsid w:val="00766D13"/>
    <w:rsid w:val="00767B3E"/>
    <w:rsid w:val="00771CD8"/>
    <w:rsid w:val="00774306"/>
    <w:rsid w:val="007773FF"/>
    <w:rsid w:val="00780DCF"/>
    <w:rsid w:val="00781989"/>
    <w:rsid w:val="00792C8E"/>
    <w:rsid w:val="00795A23"/>
    <w:rsid w:val="00797DD6"/>
    <w:rsid w:val="00797FB6"/>
    <w:rsid w:val="007A047C"/>
    <w:rsid w:val="007A221C"/>
    <w:rsid w:val="007C0CAF"/>
    <w:rsid w:val="007C7203"/>
    <w:rsid w:val="007D0255"/>
    <w:rsid w:val="007D38FA"/>
    <w:rsid w:val="007D5E94"/>
    <w:rsid w:val="007E09E8"/>
    <w:rsid w:val="007E4D12"/>
    <w:rsid w:val="007E6F39"/>
    <w:rsid w:val="007F0277"/>
    <w:rsid w:val="007F5BE8"/>
    <w:rsid w:val="007F630E"/>
    <w:rsid w:val="00800209"/>
    <w:rsid w:val="00806C48"/>
    <w:rsid w:val="00807178"/>
    <w:rsid w:val="00807E3A"/>
    <w:rsid w:val="0081373F"/>
    <w:rsid w:val="00820935"/>
    <w:rsid w:val="00822846"/>
    <w:rsid w:val="00822AB4"/>
    <w:rsid w:val="0082539E"/>
    <w:rsid w:val="008270C8"/>
    <w:rsid w:val="00827A8F"/>
    <w:rsid w:val="00831723"/>
    <w:rsid w:val="00834A1E"/>
    <w:rsid w:val="00844BFF"/>
    <w:rsid w:val="008478ED"/>
    <w:rsid w:val="008523CA"/>
    <w:rsid w:val="00855CC6"/>
    <w:rsid w:val="00857E28"/>
    <w:rsid w:val="00862137"/>
    <w:rsid w:val="00862FD0"/>
    <w:rsid w:val="00886151"/>
    <w:rsid w:val="008875DB"/>
    <w:rsid w:val="00887860"/>
    <w:rsid w:val="00891DA3"/>
    <w:rsid w:val="00896A7F"/>
    <w:rsid w:val="008973A5"/>
    <w:rsid w:val="008A0DF6"/>
    <w:rsid w:val="008A3F95"/>
    <w:rsid w:val="008A5007"/>
    <w:rsid w:val="008B11AE"/>
    <w:rsid w:val="008B1370"/>
    <w:rsid w:val="008B1D20"/>
    <w:rsid w:val="008B5B1E"/>
    <w:rsid w:val="008B67E9"/>
    <w:rsid w:val="008C2842"/>
    <w:rsid w:val="008C3474"/>
    <w:rsid w:val="008D07E9"/>
    <w:rsid w:val="008D71EE"/>
    <w:rsid w:val="008E2A6C"/>
    <w:rsid w:val="008E32FC"/>
    <w:rsid w:val="008E4DD8"/>
    <w:rsid w:val="008F17B0"/>
    <w:rsid w:val="009037AB"/>
    <w:rsid w:val="0090644F"/>
    <w:rsid w:val="00907718"/>
    <w:rsid w:val="00912318"/>
    <w:rsid w:val="00912AF8"/>
    <w:rsid w:val="00913492"/>
    <w:rsid w:val="00913670"/>
    <w:rsid w:val="00914CA3"/>
    <w:rsid w:val="00925DB8"/>
    <w:rsid w:val="009363E8"/>
    <w:rsid w:val="00936755"/>
    <w:rsid w:val="00945577"/>
    <w:rsid w:val="00945B9C"/>
    <w:rsid w:val="00947CB9"/>
    <w:rsid w:val="0095237F"/>
    <w:rsid w:val="0095335E"/>
    <w:rsid w:val="00970B7F"/>
    <w:rsid w:val="00973EF0"/>
    <w:rsid w:val="00986235"/>
    <w:rsid w:val="00994C34"/>
    <w:rsid w:val="00996267"/>
    <w:rsid w:val="00997815"/>
    <w:rsid w:val="009A5F6E"/>
    <w:rsid w:val="009A6BDB"/>
    <w:rsid w:val="009A6DD1"/>
    <w:rsid w:val="009B1D4A"/>
    <w:rsid w:val="009C3EBA"/>
    <w:rsid w:val="009C7A7A"/>
    <w:rsid w:val="009D5563"/>
    <w:rsid w:val="009D7A0A"/>
    <w:rsid w:val="009E6E2B"/>
    <w:rsid w:val="009E7135"/>
    <w:rsid w:val="009F0B35"/>
    <w:rsid w:val="00A0354F"/>
    <w:rsid w:val="00A059CB"/>
    <w:rsid w:val="00A1071B"/>
    <w:rsid w:val="00A10DA6"/>
    <w:rsid w:val="00A149A0"/>
    <w:rsid w:val="00A149F5"/>
    <w:rsid w:val="00A16681"/>
    <w:rsid w:val="00A17E53"/>
    <w:rsid w:val="00A202E8"/>
    <w:rsid w:val="00A21751"/>
    <w:rsid w:val="00A31046"/>
    <w:rsid w:val="00A319F1"/>
    <w:rsid w:val="00A45403"/>
    <w:rsid w:val="00A47320"/>
    <w:rsid w:val="00A47B48"/>
    <w:rsid w:val="00A5103B"/>
    <w:rsid w:val="00A5357B"/>
    <w:rsid w:val="00A6033E"/>
    <w:rsid w:val="00A61C44"/>
    <w:rsid w:val="00A7254A"/>
    <w:rsid w:val="00A77827"/>
    <w:rsid w:val="00A84449"/>
    <w:rsid w:val="00A84980"/>
    <w:rsid w:val="00A863F9"/>
    <w:rsid w:val="00A871BF"/>
    <w:rsid w:val="00A87B7E"/>
    <w:rsid w:val="00A9068A"/>
    <w:rsid w:val="00A9268A"/>
    <w:rsid w:val="00A92BDC"/>
    <w:rsid w:val="00A93FAF"/>
    <w:rsid w:val="00A95FFD"/>
    <w:rsid w:val="00A973BB"/>
    <w:rsid w:val="00AA1118"/>
    <w:rsid w:val="00AA11D6"/>
    <w:rsid w:val="00AA210E"/>
    <w:rsid w:val="00AA402D"/>
    <w:rsid w:val="00AB0516"/>
    <w:rsid w:val="00AB221E"/>
    <w:rsid w:val="00AB2902"/>
    <w:rsid w:val="00AB6630"/>
    <w:rsid w:val="00AB6F93"/>
    <w:rsid w:val="00AB7EDA"/>
    <w:rsid w:val="00AD0F71"/>
    <w:rsid w:val="00AD17AE"/>
    <w:rsid w:val="00AD67CD"/>
    <w:rsid w:val="00AD6A0C"/>
    <w:rsid w:val="00AE6AAC"/>
    <w:rsid w:val="00AE6DA1"/>
    <w:rsid w:val="00AE74E0"/>
    <w:rsid w:val="00AF2988"/>
    <w:rsid w:val="00AF2EEC"/>
    <w:rsid w:val="00AF7876"/>
    <w:rsid w:val="00B02F8B"/>
    <w:rsid w:val="00B03B32"/>
    <w:rsid w:val="00B057B2"/>
    <w:rsid w:val="00B11A57"/>
    <w:rsid w:val="00B1268C"/>
    <w:rsid w:val="00B151B5"/>
    <w:rsid w:val="00B1564D"/>
    <w:rsid w:val="00B21F13"/>
    <w:rsid w:val="00B31682"/>
    <w:rsid w:val="00B40AEA"/>
    <w:rsid w:val="00B44443"/>
    <w:rsid w:val="00B45953"/>
    <w:rsid w:val="00B47634"/>
    <w:rsid w:val="00B51810"/>
    <w:rsid w:val="00B70C48"/>
    <w:rsid w:val="00B745A5"/>
    <w:rsid w:val="00B74F9F"/>
    <w:rsid w:val="00B74FB1"/>
    <w:rsid w:val="00B75CA1"/>
    <w:rsid w:val="00B81776"/>
    <w:rsid w:val="00B82492"/>
    <w:rsid w:val="00B82C58"/>
    <w:rsid w:val="00B83756"/>
    <w:rsid w:val="00B86799"/>
    <w:rsid w:val="00B8766E"/>
    <w:rsid w:val="00B902DB"/>
    <w:rsid w:val="00B9038C"/>
    <w:rsid w:val="00B9162B"/>
    <w:rsid w:val="00B96C77"/>
    <w:rsid w:val="00B975F5"/>
    <w:rsid w:val="00BA431A"/>
    <w:rsid w:val="00BB22C2"/>
    <w:rsid w:val="00BC2564"/>
    <w:rsid w:val="00BC4310"/>
    <w:rsid w:val="00BC5D54"/>
    <w:rsid w:val="00BD43BE"/>
    <w:rsid w:val="00BE2AEA"/>
    <w:rsid w:val="00BE535B"/>
    <w:rsid w:val="00BF09EE"/>
    <w:rsid w:val="00C027CD"/>
    <w:rsid w:val="00C04A10"/>
    <w:rsid w:val="00C16034"/>
    <w:rsid w:val="00C23062"/>
    <w:rsid w:val="00C26D30"/>
    <w:rsid w:val="00C33827"/>
    <w:rsid w:val="00C34ED5"/>
    <w:rsid w:val="00C36EFF"/>
    <w:rsid w:val="00C37C31"/>
    <w:rsid w:val="00C47CCE"/>
    <w:rsid w:val="00C50403"/>
    <w:rsid w:val="00C553CF"/>
    <w:rsid w:val="00C644C9"/>
    <w:rsid w:val="00C645A5"/>
    <w:rsid w:val="00C65E39"/>
    <w:rsid w:val="00C714DC"/>
    <w:rsid w:val="00C758CB"/>
    <w:rsid w:val="00C808B1"/>
    <w:rsid w:val="00C93090"/>
    <w:rsid w:val="00C93BC3"/>
    <w:rsid w:val="00C96776"/>
    <w:rsid w:val="00C97060"/>
    <w:rsid w:val="00CA4E29"/>
    <w:rsid w:val="00CA5F7F"/>
    <w:rsid w:val="00CC219F"/>
    <w:rsid w:val="00CC398F"/>
    <w:rsid w:val="00CC5A64"/>
    <w:rsid w:val="00CD287B"/>
    <w:rsid w:val="00CD453C"/>
    <w:rsid w:val="00CE304C"/>
    <w:rsid w:val="00CE6056"/>
    <w:rsid w:val="00CF023D"/>
    <w:rsid w:val="00CF03CA"/>
    <w:rsid w:val="00CF3B83"/>
    <w:rsid w:val="00CF4278"/>
    <w:rsid w:val="00D05AFA"/>
    <w:rsid w:val="00D10463"/>
    <w:rsid w:val="00D10985"/>
    <w:rsid w:val="00D16AC4"/>
    <w:rsid w:val="00D21768"/>
    <w:rsid w:val="00D2607E"/>
    <w:rsid w:val="00D27383"/>
    <w:rsid w:val="00D30BAC"/>
    <w:rsid w:val="00D47117"/>
    <w:rsid w:val="00D50914"/>
    <w:rsid w:val="00D51504"/>
    <w:rsid w:val="00D52DBC"/>
    <w:rsid w:val="00D532A7"/>
    <w:rsid w:val="00D55995"/>
    <w:rsid w:val="00D55CC2"/>
    <w:rsid w:val="00D63ACA"/>
    <w:rsid w:val="00D7530C"/>
    <w:rsid w:val="00D83012"/>
    <w:rsid w:val="00D85031"/>
    <w:rsid w:val="00D87FA2"/>
    <w:rsid w:val="00D91C1E"/>
    <w:rsid w:val="00D93D74"/>
    <w:rsid w:val="00D940E6"/>
    <w:rsid w:val="00D941B2"/>
    <w:rsid w:val="00D94877"/>
    <w:rsid w:val="00D94E41"/>
    <w:rsid w:val="00D95364"/>
    <w:rsid w:val="00D969DC"/>
    <w:rsid w:val="00DA1F27"/>
    <w:rsid w:val="00DA5083"/>
    <w:rsid w:val="00DB472B"/>
    <w:rsid w:val="00DB7894"/>
    <w:rsid w:val="00DC3487"/>
    <w:rsid w:val="00DC3CA0"/>
    <w:rsid w:val="00DD0239"/>
    <w:rsid w:val="00DD2248"/>
    <w:rsid w:val="00DD32C7"/>
    <w:rsid w:val="00DD509D"/>
    <w:rsid w:val="00DD62C8"/>
    <w:rsid w:val="00DD79A3"/>
    <w:rsid w:val="00DD7B6A"/>
    <w:rsid w:val="00DE1AC5"/>
    <w:rsid w:val="00DF64B9"/>
    <w:rsid w:val="00E0042A"/>
    <w:rsid w:val="00E01F04"/>
    <w:rsid w:val="00E0433C"/>
    <w:rsid w:val="00E05276"/>
    <w:rsid w:val="00E05DBB"/>
    <w:rsid w:val="00E12A16"/>
    <w:rsid w:val="00E1456D"/>
    <w:rsid w:val="00E150EF"/>
    <w:rsid w:val="00E216A2"/>
    <w:rsid w:val="00E33217"/>
    <w:rsid w:val="00E342B8"/>
    <w:rsid w:val="00E37113"/>
    <w:rsid w:val="00E41BAB"/>
    <w:rsid w:val="00E55AB7"/>
    <w:rsid w:val="00E629E3"/>
    <w:rsid w:val="00E647F9"/>
    <w:rsid w:val="00E73181"/>
    <w:rsid w:val="00E7750C"/>
    <w:rsid w:val="00E821A0"/>
    <w:rsid w:val="00E84873"/>
    <w:rsid w:val="00E853BA"/>
    <w:rsid w:val="00E86261"/>
    <w:rsid w:val="00E90276"/>
    <w:rsid w:val="00E91FA5"/>
    <w:rsid w:val="00E93CB2"/>
    <w:rsid w:val="00E9746C"/>
    <w:rsid w:val="00EA21B0"/>
    <w:rsid w:val="00EA35D0"/>
    <w:rsid w:val="00EA3E75"/>
    <w:rsid w:val="00EA4A96"/>
    <w:rsid w:val="00EA579B"/>
    <w:rsid w:val="00EB2584"/>
    <w:rsid w:val="00EB2D98"/>
    <w:rsid w:val="00EB6D2F"/>
    <w:rsid w:val="00EC19ED"/>
    <w:rsid w:val="00EC408E"/>
    <w:rsid w:val="00ED3F3F"/>
    <w:rsid w:val="00F002AB"/>
    <w:rsid w:val="00F01F51"/>
    <w:rsid w:val="00F020C5"/>
    <w:rsid w:val="00F03989"/>
    <w:rsid w:val="00F03BAF"/>
    <w:rsid w:val="00F14737"/>
    <w:rsid w:val="00F22187"/>
    <w:rsid w:val="00F2647B"/>
    <w:rsid w:val="00F27B3F"/>
    <w:rsid w:val="00F37653"/>
    <w:rsid w:val="00F57166"/>
    <w:rsid w:val="00F6340B"/>
    <w:rsid w:val="00F64E55"/>
    <w:rsid w:val="00F76754"/>
    <w:rsid w:val="00F775F6"/>
    <w:rsid w:val="00F812F1"/>
    <w:rsid w:val="00F81AAD"/>
    <w:rsid w:val="00F84947"/>
    <w:rsid w:val="00F8741B"/>
    <w:rsid w:val="00F901F3"/>
    <w:rsid w:val="00F90319"/>
    <w:rsid w:val="00F92ACB"/>
    <w:rsid w:val="00F9304F"/>
    <w:rsid w:val="00F96F87"/>
    <w:rsid w:val="00F97AC2"/>
    <w:rsid w:val="00FA11B2"/>
    <w:rsid w:val="00FB2410"/>
    <w:rsid w:val="00FB6206"/>
    <w:rsid w:val="00FB65F0"/>
    <w:rsid w:val="00FB6928"/>
    <w:rsid w:val="00FB6941"/>
    <w:rsid w:val="00FC0942"/>
    <w:rsid w:val="00FC2E9D"/>
    <w:rsid w:val="00FC48E4"/>
    <w:rsid w:val="00FD074E"/>
    <w:rsid w:val="00FD4CBF"/>
    <w:rsid w:val="00FD6994"/>
    <w:rsid w:val="00FE364D"/>
    <w:rsid w:val="00FE38C9"/>
    <w:rsid w:val="00FF00BC"/>
    <w:rsid w:val="00FF42A0"/>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553-59ED-401F-ABE6-D775BE9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5</cp:revision>
  <dcterms:created xsi:type="dcterms:W3CDTF">2021-01-15T22:18:00Z</dcterms:created>
  <dcterms:modified xsi:type="dcterms:W3CDTF">2021-01-19T14:24:00Z</dcterms:modified>
</cp:coreProperties>
</file>