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B451" w14:textId="7DE04C6A" w:rsidR="009955AE" w:rsidRPr="009955AE" w:rsidRDefault="009955AE" w:rsidP="009955AE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9955AE">
        <w:rPr>
          <w:rFonts w:ascii="Calibri" w:eastAsia="Calibri" w:hAnsi="Calibri" w:cs="Times New Roman"/>
        </w:rPr>
        <w:t>From: SAMHSA</w:t>
      </w:r>
      <w:r w:rsidRPr="009955AE">
        <w:rPr>
          <w:rFonts w:ascii="Calibri" w:eastAsia="Calibri" w:hAnsi="Calibri" w:cs="Times New Roman"/>
        </w:rPr>
        <w:t xml:space="preserve"> </w:t>
      </w:r>
      <w:r w:rsidRPr="009955AE">
        <w:rPr>
          <w:rFonts w:ascii="Calibri" w:eastAsia="Calibri" w:hAnsi="Calibri" w:cs="Times New Roman"/>
        </w:rPr>
        <w:br/>
        <w:t>Sent: Tuesday, April 27, 2021 11:25 AM</w:t>
      </w:r>
      <w:r w:rsidRPr="009955AE">
        <w:rPr>
          <w:rFonts w:ascii="Calibri" w:eastAsia="Calibri" w:hAnsi="Calibri" w:cs="Times New Roman"/>
        </w:rPr>
        <w:br/>
        <w:t>To</w:t>
      </w:r>
      <w:r w:rsidRPr="009955AE">
        <w:rPr>
          <w:rFonts w:ascii="Calibri" w:eastAsia="Calibri" w:hAnsi="Calibri" w:cs="Times New Roman"/>
          <w:b/>
          <w:bCs/>
        </w:rPr>
        <w:t>:</w:t>
      </w:r>
      <w:r w:rsidRPr="009955AE">
        <w:rPr>
          <w:rFonts w:ascii="Calibri" w:eastAsia="Calibri" w:hAnsi="Calibri" w:cs="Times New Roman"/>
        </w:rPr>
        <w:t xml:space="preserve"> Reyna Taylor </w:t>
      </w:r>
      <w:r w:rsidRPr="009955AE">
        <w:rPr>
          <w:rFonts w:ascii="Calibri" w:eastAsia="Calibri" w:hAnsi="Calibri" w:cs="Times New Roman"/>
        </w:rPr>
        <w:br/>
        <w:t xml:space="preserve">Subject: </w:t>
      </w:r>
      <w:r w:rsidRPr="009955AE">
        <w:rPr>
          <w:rFonts w:ascii="Calibri" w:eastAsia="Calibri" w:hAnsi="Calibri" w:cs="Times New Roman"/>
          <w:b/>
          <w:bCs/>
          <w:sz w:val="24"/>
          <w:szCs w:val="24"/>
        </w:rPr>
        <w:t>HHS releases new buprenorphine practice guidelines, expanding access to treatment for opioid use disorder</w:t>
      </w:r>
    </w:p>
    <w:p w14:paraId="68777605" w14:textId="77777777" w:rsidR="009955AE" w:rsidRPr="009955AE" w:rsidRDefault="009955AE" w:rsidP="009955A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55AE" w:rsidRPr="009955AE" w14:paraId="44435C62" w14:textId="77777777" w:rsidTr="009955AE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955AE" w:rsidRPr="009955AE" w14:paraId="0F5975AE" w14:textId="77777777">
              <w:trPr>
                <w:jc w:val="center"/>
              </w:trPr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55AE" w:rsidRPr="009955AE" w14:paraId="5475B64C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55AE" w:rsidRPr="009955AE" w14:paraId="445EB5E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444AB2AC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955AE" w:rsidRPr="009955AE" w14:paraId="48761C6D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p w14:paraId="111E0A19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62D560A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B53FD6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76465B" w14:textId="77777777" w:rsidR="009955AE" w:rsidRPr="009955AE" w:rsidRDefault="009955AE" w:rsidP="00995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DF6604" w14:textId="77777777" w:rsidR="009955AE" w:rsidRPr="009955AE" w:rsidRDefault="009955AE" w:rsidP="00995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5AE" w:rsidRPr="009955AE" w14:paraId="50B2FA59" w14:textId="77777777">
              <w:trPr>
                <w:jc w:val="center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55AE" w:rsidRPr="009955AE" w14:paraId="4364ABE6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55AE" w:rsidRPr="009955AE" w14:paraId="087EE7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D5D5D5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7EEF637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955AE" w:rsidRPr="009955AE" w14:paraId="20E252B6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6045FF6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  <w:r w:rsidRPr="009955AE">
                                            <w:rPr>
                                              <w:rFonts w:ascii="Calibri" w:eastAsia="Calibri" w:hAnsi="Calibri" w:cs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73BF224" wp14:editId="01C5476B">
                                                <wp:extent cx="5715000" cy="1059180"/>
                                                <wp:effectExtent l="0" t="0" r="0" b="7620"/>
                                                <wp:docPr id="2" name="Pictur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0591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8BCACA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C80CB9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4E71013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955AE" w:rsidRPr="009955AE" w14:paraId="7E74C91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59CE11C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15329A1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47B0BB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43CABC8A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955AE" w:rsidRPr="009955AE" w14:paraId="5382877B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955AE" w:rsidRPr="009955AE" w14:paraId="61D4D3E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953E068" w14:textId="77777777" w:rsidR="009955AE" w:rsidRPr="009955AE" w:rsidRDefault="009955AE" w:rsidP="009955AE">
                                                <w:pPr>
                                                  <w:spacing w:after="0" w:line="360" w:lineRule="auto"/>
                                                  <w:outlineLvl w:val="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C2C2C"/>
                                                    <w:kern w:val="36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9955AE">
                                                    <w:rPr>
                                                      <w:rFonts w:ascii="Arial" w:eastAsia="Times New Roman" w:hAnsi="Arial" w:cs="Arial"/>
                                                      <w:color w:val="007C89"/>
                                                      <w:kern w:val="36"/>
                                                      <w:sz w:val="36"/>
                                                      <w:szCs w:val="36"/>
                                                      <w:u w:val="single"/>
                                                    </w:rPr>
                                                    <w:t>HHS releases new buprenorphine practice guidelines, expanding access to treatment for opioid use disorder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CD1B110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1945D43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AFD4DF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058F0D6B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955AE" w:rsidRPr="009955AE" w14:paraId="5453A469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955AE" w:rsidRPr="009955AE" w14:paraId="0974C71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B864794" w14:textId="77777777" w:rsidR="009955AE" w:rsidRPr="009955AE" w:rsidRDefault="009955AE" w:rsidP="009955AE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Helvetica" w:eastAsia="Calibri" w:hAnsi="Helvetica" w:cs="Times New Roman"/>
                                                    <w:color w:val="131313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proofErr w:type="gramStart"/>
                                                <w:r w:rsidRPr="009955AE">
                                                  <w:rPr>
                                                    <w:rFonts w:ascii="Helvetica" w:eastAsia="Calibri" w:hAnsi="Helvetica" w:cs="Times New Roman"/>
                                                    <w:color w:val="131313"/>
                                                    <w:sz w:val="27"/>
                                                    <w:szCs w:val="27"/>
                                                  </w:rPr>
                                                  <w:t>In an effort to</w:t>
                                                </w:r>
                                                <w:proofErr w:type="gramEnd"/>
                                                <w:r w:rsidRPr="009955AE">
                                                  <w:rPr>
                                                    <w:rFonts w:ascii="Helvetica" w:eastAsia="Calibri" w:hAnsi="Helvetica" w:cs="Times New Roman"/>
                                                    <w:color w:val="131313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get evidenced-based treatment to more Americans with opioid use disorder, the U.S. Department of Health and Human Services (HHS) is releasing new buprenorphine practice guidelines that among other things, remove a longtime requirement tied to training, which some practitioners have cited as a barrier to treating more people.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005A9E5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D73167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0282E8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1051A9E6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955AE" w:rsidRPr="009955AE" w14:paraId="1AE53126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955AE" w:rsidRPr="009955AE" w14:paraId="269542F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764F198" w14:textId="77777777" w:rsidR="009955AE" w:rsidRPr="009955AE" w:rsidRDefault="009955AE" w:rsidP="009955AE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Helvetica" w:eastAsia="Calibri" w:hAnsi="Helvetica" w:cs="Times New Roman"/>
                                                    <w:color w:val="131313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9955AE">
                                                  <w:rPr>
                                                    <w:rFonts w:ascii="Helvetica" w:eastAsia="Calibri" w:hAnsi="Helvetica" w:cs="Times New Roman"/>
                                                    <w:color w:val="131313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Signed by HHS Secretary Xavier Becerra, the </w:t>
                                                </w:r>
                                                <w:hyperlink r:id="rId6" w:tgtFrame="_blank" w:history="1">
                                                  <w:r w:rsidRPr="009955AE">
                                                    <w:rPr>
                                                      <w:rFonts w:ascii="Helvetica" w:eastAsia="Calibri" w:hAnsi="Helvetica" w:cs="Calibri"/>
                                                      <w:i/>
                                                      <w:iCs/>
                                                      <w:color w:val="007C89"/>
                                                      <w:sz w:val="27"/>
                                                      <w:szCs w:val="27"/>
                                                      <w:u w:val="single"/>
                                                    </w:rPr>
                                                    <w:t>Practice Guidelines for the Administration of Buprenorphine for Treating Opioid Use Disorder</w:t>
                                                  </w:r>
                                                </w:hyperlink>
                                                <w:r w:rsidRPr="009955AE">
                                                  <w:rPr>
                                                    <w:rFonts w:ascii="Helvetica" w:eastAsia="Calibri" w:hAnsi="Helvetica" w:cs="Times New Roman"/>
                                                    <w:color w:val="131313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exempt eligible physicians, physician assistants, nurse practitioners, clinical nurse specialists, certified registered nurse anesthetists, and </w:t>
                                                </w:r>
                                                <w:r w:rsidRPr="009955AE">
                                                  <w:rPr>
                                                    <w:rFonts w:ascii="Helvetica" w:eastAsia="Calibri" w:hAnsi="Helvetica" w:cs="Times New Roman"/>
                                                    <w:color w:val="131313"/>
                                                    <w:sz w:val="27"/>
                                                    <w:szCs w:val="27"/>
                                                  </w:rPr>
                                                  <w:lastRenderedPageBreak/>
                                                  <w:t xml:space="preserve">certified nurse midwives from federal certification requirements related to training, counseling, and other ancillary services that are part of the process for obtaining a waiver to treat up to 30 patients with buprenorphine.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736C30A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9B4277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EF87CA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09BF92A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1F419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03"/>
                                    </w:tblGrid>
                                    <w:tr w:rsidR="009955AE" w:rsidRPr="009955AE" w14:paraId="49F90B2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F419A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3922CE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tgtFrame="_blank" w:tooltip="Read More" w:history="1">
                                            <w:r w:rsidRPr="009955AE">
                                              <w:rPr>
                                                <w:rFonts w:ascii="Calibri" w:eastAsia="Calibri" w:hAnsi="Calibri" w:cs="Times New Roman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 w:rsidRPr="009955AE">
                                            <w:rPr>
                                              <w:rFonts w:ascii="Arial" w:eastAsia="Calibri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2ED573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696CC8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</w:tbl>
                      <w:p w14:paraId="0793926A" w14:textId="77777777" w:rsidR="009955AE" w:rsidRPr="009955AE" w:rsidRDefault="009955AE" w:rsidP="00995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2363A9" w14:textId="77777777" w:rsidR="009955AE" w:rsidRPr="009955AE" w:rsidRDefault="009955AE" w:rsidP="00995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55AE" w:rsidRPr="009955AE" w14:paraId="0E0A42B7" w14:textId="77777777">
              <w:trPr>
                <w:jc w:val="center"/>
              </w:trPr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55AE" w:rsidRPr="009955AE" w14:paraId="1EEA675B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55AE" w:rsidRPr="009955AE" w14:paraId="662D501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7F7F7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33E4BF88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955AE" w:rsidRPr="009955AE" w14:paraId="20D7C10E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9955AE" w:rsidRPr="009955AE" w14:paraId="43D94BA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7D3B0BC2" w14:textId="77777777" w:rsidR="009955AE" w:rsidRPr="009955AE" w:rsidRDefault="009955AE" w:rsidP="009955AE">
                                                <w:pPr>
                                                  <w:spacing w:before="150" w:after="150" w:line="300" w:lineRule="auto"/>
                                                  <w:jc w:val="right"/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9955AE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  <w:lastRenderedPageBreak/>
                                                  <w:t>Substance Abuse &amp; Mental Health Services Administration </w:t>
                                                </w:r>
                                              </w:p>
                                              <w:p w14:paraId="5D3F131A" w14:textId="77777777" w:rsidR="009955AE" w:rsidRPr="009955AE" w:rsidRDefault="009955AE" w:rsidP="009955AE">
                                                <w:pPr>
                                                  <w:spacing w:before="150" w:after="150" w:line="300" w:lineRule="auto"/>
                                                  <w:jc w:val="right"/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9955AE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  <w:t>5600 Fishers Lane Rockville, MD 20857 USA</w:t>
                                                </w:r>
                                              </w:p>
                                              <w:p w14:paraId="57CCAF93" w14:textId="77777777" w:rsidR="009955AE" w:rsidRPr="009955AE" w:rsidRDefault="009955AE" w:rsidP="009955AE">
                                                <w:pPr>
                                                  <w:spacing w:before="150" w:after="150" w:line="300" w:lineRule="auto"/>
                                                  <w:jc w:val="right"/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8" w:tooltip="tel:1-877-726-4727" w:history="1">
                                                  <w:r w:rsidRPr="009955AE">
                                                    <w:rPr>
                                                      <w:rFonts w:ascii="Calibri" w:eastAsia="Calibri" w:hAnsi="Calibri" w:cs="Times New Roman"/>
                                                      <w:i/>
                                                      <w:iCs/>
                                                      <w:color w:val="007C8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1-877-SAMHSA-7 (1-877-726-4727)</w:t>
                                                  </w:r>
                                                </w:hyperlink>
                                                <w:r w:rsidRPr="009955AE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  <w:t> | </w:t>
                                                </w:r>
                                                <w:hyperlink r:id="rId9" w:tgtFrame="_blank" w:tooltip="https://www.samhsa.gov/" w:history="1">
                                                  <w:r w:rsidRPr="009955AE">
                                                    <w:rPr>
                                                      <w:rFonts w:ascii="Calibri" w:eastAsia="Calibri" w:hAnsi="Calibri" w:cs="Times New Roman"/>
                                                      <w:i/>
                                                      <w:iCs/>
                                                      <w:color w:val="007C8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www.samhsa.gov</w:t>
                                                  </w:r>
                                                </w:hyperlink>
                                                <w:r w:rsidRPr="009955AE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  <w:t> | </w:t>
                                                </w:r>
                                                <w:hyperlink r:id="rId10" w:tgtFrame="_blank" w:tooltip="https://www.samhsa.gov/privacy" w:history="1">
                                                  <w:r w:rsidRPr="009955AE">
                                                    <w:rPr>
                                                      <w:rFonts w:ascii="Calibri" w:eastAsia="Calibri" w:hAnsi="Calibri" w:cs="Times New Roman"/>
                                                      <w:i/>
                                                      <w:iCs/>
                                                      <w:color w:val="007C8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Privacy</w:t>
                                                  </w:r>
                                                </w:hyperlink>
                                              </w:p>
                                              <w:p w14:paraId="62788027" w14:textId="77777777" w:rsidR="009955AE" w:rsidRPr="009955AE" w:rsidRDefault="009955AE" w:rsidP="009955AE">
                                                <w:pPr>
                                                  <w:spacing w:before="150" w:after="150" w:line="300" w:lineRule="auto"/>
                                                  <w:jc w:val="right"/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9955AE">
                                                    <w:rPr>
                                                      <w:rFonts w:ascii="Calibri" w:eastAsia="Calibri" w:hAnsi="Calibri" w:cs="Times New Roman"/>
                                                      <w:i/>
                                                      <w:iCs/>
                                                      <w:color w:val="007C8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Subscribe</w:t>
                                                  </w:r>
                                                </w:hyperlink>
                                                <w:r w:rsidRPr="009955AE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</w:t>
                                                </w:r>
                                                <w:hyperlink r:id="rId12" w:tgtFrame="_blank" w:tooltip="Forward to a friend" w:history="1">
                                                  <w:r w:rsidRPr="009955AE">
                                                    <w:rPr>
                                                      <w:rFonts w:ascii="Calibri" w:eastAsia="Calibri" w:hAnsi="Calibri" w:cs="Times New Roman"/>
                                                      <w:i/>
                                                      <w:iCs/>
                                                      <w:color w:val="007C89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Forward to a friend</w:t>
                                                  </w:r>
                                                </w:hyperlink>
                                                <w:r w:rsidRPr="009955AE">
                                                  <w:rPr>
                                                    <w:rFonts w:ascii="Arial" w:eastAsia="Calibri" w:hAnsi="Arial" w:cs="Arial"/>
                                                    <w:i/>
                                                    <w:iCs/>
                                                    <w:color w:val="131313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375C2C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15EAFE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949327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955AE" w:rsidRPr="009955AE" w14:paraId="18B8568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270" w:type="dxa"/>
                                      <w:bottom w:w="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955AE" w:rsidRPr="009955AE" w14:paraId="7FA51784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5D5D5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3DE3BB4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Calibri" w:hAnsi="Calibri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842CD1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955AE" w:rsidRPr="009955AE" w14:paraId="02C1312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955AE" w:rsidRPr="009955AE" w14:paraId="7D292B98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p w14:paraId="4ECBD7F8" w14:textId="77777777" w:rsidR="009955AE" w:rsidRPr="009955AE" w:rsidRDefault="009955AE" w:rsidP="009955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7A52A4" w14:textId="77777777" w:rsidR="009955AE" w:rsidRPr="009955AE" w:rsidRDefault="009955AE" w:rsidP="009955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866068" w14:textId="77777777" w:rsidR="009955AE" w:rsidRPr="009955AE" w:rsidRDefault="009955AE" w:rsidP="009955A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</w:tbl>
                      <w:p w14:paraId="7365AEA8" w14:textId="77777777" w:rsidR="009955AE" w:rsidRPr="009955AE" w:rsidRDefault="009955AE" w:rsidP="009955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8BDF82" w14:textId="77777777" w:rsidR="009955AE" w:rsidRPr="009955AE" w:rsidRDefault="009955AE" w:rsidP="009955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AE1AB5" w14:textId="77777777" w:rsidR="009955AE" w:rsidRPr="009955AE" w:rsidRDefault="009955AE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228E70" w14:textId="77777777" w:rsidR="00344AAE" w:rsidRDefault="009955AE"/>
    <w:sectPr w:rsidR="0034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AE"/>
    <w:rsid w:val="00242165"/>
    <w:rsid w:val="009955AE"/>
    <w:rsid w:val="00C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DBDE"/>
  <w15:chartTrackingRefBased/>
  <w15:docId w15:val="{F9453310-D94F-462B-B779-0EB0F20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-877-726-47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mhsa.us4.list-manage.com/track/click?u=d0780dc94825e65acd61c17dc&amp;id=61826fe750&amp;e=d44037e065" TargetMode="External"/><Relationship Id="rId12" Type="http://schemas.openxmlformats.org/officeDocument/2006/relationships/hyperlink" Target="http://us4.forward-to-friend.com/forward?u=d0780dc94825e65acd61c17dc&amp;id=fb47cf10e7&amp;e=d44037e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hsa.us4.list-manage.com/track/click?u=d0780dc94825e65acd61c17dc&amp;id=d36b70db88&amp;e=d44037e065" TargetMode="External"/><Relationship Id="rId11" Type="http://schemas.openxmlformats.org/officeDocument/2006/relationships/hyperlink" Target="https://samhsa.us4.list-manage.com/subscribe?u=d0780dc94825e65acd61c17dc&amp;id=ee1c4b138c" TargetMode="External"/><Relationship Id="rId5" Type="http://schemas.openxmlformats.org/officeDocument/2006/relationships/hyperlink" Target="https://samhsa.us4.list-manage.com/track/click?u=d0780dc94825e65acd61c17dc&amp;id=04c1659e59&amp;e=d44037e065" TargetMode="External"/><Relationship Id="rId10" Type="http://schemas.openxmlformats.org/officeDocument/2006/relationships/hyperlink" Target="https://samhsa.us4.list-manage.com/track/click?u=d0780dc94825e65acd61c17dc&amp;id=bd9b6aa9ba&amp;e=d44037e06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amhsa.us4.list-manage.com/track/click?u=d0780dc94825e65acd61c17dc&amp;id=ed4db4cb36&amp;e=d44037e0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Comstock</dc:creator>
  <cp:keywords/>
  <dc:description/>
  <cp:lastModifiedBy>Neal Comstock</cp:lastModifiedBy>
  <cp:revision>1</cp:revision>
  <dcterms:created xsi:type="dcterms:W3CDTF">2021-04-27T15:57:00Z</dcterms:created>
  <dcterms:modified xsi:type="dcterms:W3CDTF">2021-04-27T15:59:00Z</dcterms:modified>
</cp:coreProperties>
</file>