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4FB1D" w14:textId="7B131E4A" w:rsidR="00344AAE" w:rsidRDefault="007E3B66"/>
    <w:p w14:paraId="277DEB55" w14:textId="24B9D31A" w:rsidR="002736C6" w:rsidRDefault="002736C6"/>
    <w:tbl>
      <w:tblPr>
        <w:tblW w:w="5000" w:type="pct"/>
        <w:jc w:val="center"/>
        <w:shd w:val="clear" w:color="auto" w:fill="F0F0F0"/>
        <w:tblCellMar>
          <w:left w:w="0" w:type="dxa"/>
          <w:right w:w="0" w:type="dxa"/>
        </w:tblCellMar>
        <w:tblLook w:val="04A0" w:firstRow="1" w:lastRow="0" w:firstColumn="1" w:lastColumn="0" w:noHBand="0" w:noVBand="1"/>
      </w:tblPr>
      <w:tblGrid>
        <w:gridCol w:w="9360"/>
      </w:tblGrid>
      <w:tr w:rsidR="002736C6" w14:paraId="7A6DFD16" w14:textId="77777777" w:rsidTr="002736C6">
        <w:trPr>
          <w:jc w:val="center"/>
        </w:trPr>
        <w:tc>
          <w:tcPr>
            <w:tcW w:w="0" w:type="auto"/>
            <w:shd w:val="clear" w:color="auto" w:fill="F0F0F0"/>
            <w:vAlign w:val="center"/>
            <w:hideMark/>
          </w:tcPr>
          <w:tbl>
            <w:tblPr>
              <w:tblW w:w="9150" w:type="dxa"/>
              <w:jc w:val="center"/>
              <w:tblCellMar>
                <w:left w:w="0" w:type="dxa"/>
                <w:right w:w="0" w:type="dxa"/>
              </w:tblCellMar>
              <w:tblLook w:val="04A0" w:firstRow="1" w:lastRow="0" w:firstColumn="1" w:lastColumn="0" w:noHBand="0" w:noVBand="1"/>
            </w:tblPr>
            <w:tblGrid>
              <w:gridCol w:w="9150"/>
            </w:tblGrid>
            <w:tr w:rsidR="002736C6" w14:paraId="04561D5B" w14:textId="77777777">
              <w:trPr>
                <w:jc w:val="center"/>
              </w:trPr>
              <w:tc>
                <w:tcPr>
                  <w:tcW w:w="0" w:type="auto"/>
                  <w:tcMar>
                    <w:top w:w="225" w:type="dxa"/>
                    <w:left w:w="75" w:type="dxa"/>
                    <w:bottom w:w="225" w:type="dxa"/>
                    <w:right w:w="75" w:type="dxa"/>
                  </w:tcMar>
                  <w:hideMark/>
                </w:tcPr>
                <w:tbl>
                  <w:tblPr>
                    <w:tblW w:w="5000" w:type="pct"/>
                    <w:jc w:val="center"/>
                    <w:tblCellMar>
                      <w:left w:w="0" w:type="dxa"/>
                      <w:right w:w="0" w:type="dxa"/>
                    </w:tblCellMar>
                    <w:tblLook w:val="04A0" w:firstRow="1" w:lastRow="0" w:firstColumn="1" w:lastColumn="0" w:noHBand="0" w:noVBand="1"/>
                  </w:tblPr>
                  <w:tblGrid>
                    <w:gridCol w:w="9000"/>
                  </w:tblGrid>
                  <w:tr w:rsidR="002736C6" w14:paraId="3926A4F1" w14:textId="77777777">
                    <w:trPr>
                      <w:jc w:val="center"/>
                    </w:trPr>
                    <w:tc>
                      <w:tcPr>
                        <w:tcW w:w="0" w:type="auto"/>
                        <w:shd w:val="clear" w:color="auto" w:fill="000000"/>
                        <w:hideMark/>
                      </w:tcPr>
                      <w:tbl>
                        <w:tblPr>
                          <w:tblW w:w="5000" w:type="pct"/>
                          <w:jc w:val="center"/>
                          <w:shd w:val="clear" w:color="auto" w:fill="000000"/>
                          <w:tblCellMar>
                            <w:left w:w="0" w:type="dxa"/>
                            <w:right w:w="0" w:type="dxa"/>
                          </w:tblCellMar>
                          <w:tblLook w:val="04A0" w:firstRow="1" w:lastRow="0" w:firstColumn="1" w:lastColumn="0" w:noHBand="0" w:noVBand="1"/>
                        </w:tblPr>
                        <w:tblGrid>
                          <w:gridCol w:w="9000"/>
                        </w:tblGrid>
                        <w:tr w:rsidR="002736C6" w14:paraId="140B8F83" w14:textId="77777777">
                          <w:trPr>
                            <w:jc w:val="center"/>
                          </w:trPr>
                          <w:tc>
                            <w:tcPr>
                              <w:tcW w:w="0" w:type="auto"/>
                              <w:shd w:val="clear" w:color="auto" w:fill="FFFFFF"/>
                            </w:tcPr>
                            <w:tbl>
                              <w:tblPr>
                                <w:tblW w:w="5000" w:type="pct"/>
                                <w:jc w:val="center"/>
                                <w:tblCellMar>
                                  <w:left w:w="0" w:type="dxa"/>
                                  <w:right w:w="0" w:type="dxa"/>
                                </w:tblCellMar>
                                <w:tblLook w:val="04A0" w:firstRow="1" w:lastRow="0" w:firstColumn="1" w:lastColumn="0" w:noHBand="0" w:noVBand="1"/>
                              </w:tblPr>
                              <w:tblGrid>
                                <w:gridCol w:w="9000"/>
                              </w:tblGrid>
                              <w:tr w:rsidR="002736C6" w14:paraId="099D0D9F"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2736C6" w14:paraId="0BA2C8D1" w14:textId="77777777">
                                      <w:tc>
                                        <w:tcPr>
                                          <w:tcW w:w="0" w:type="auto"/>
                                          <w:tcMar>
                                            <w:top w:w="150" w:type="dxa"/>
                                            <w:left w:w="0" w:type="dxa"/>
                                            <w:bottom w:w="150" w:type="dxa"/>
                                            <w:right w:w="0" w:type="dxa"/>
                                          </w:tcMar>
                                          <w:hideMark/>
                                        </w:tcPr>
                                        <w:p w14:paraId="2DC22218" w14:textId="27FB9C94" w:rsidR="002736C6" w:rsidRDefault="002736C6">
                                          <w:pPr>
                                            <w:jc w:val="center"/>
                                          </w:pPr>
                                          <w:r>
                                            <w:rPr>
                                              <w:noProof/>
                                              <w:color w:val="0000FF"/>
                                            </w:rPr>
                                            <w:drawing>
                                              <wp:inline distT="0" distB="0" distL="0" distR="0" wp14:anchorId="7C5B4994" wp14:editId="27C41237">
                                                <wp:extent cx="1905000" cy="807720"/>
                                                <wp:effectExtent l="0" t="0" r="0" b="0"/>
                                                <wp:docPr id="4" name="Picture 4" descr="Text&#10;&#10;Description automatically generated with medium confidenc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with medium confidence">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000" cy="807720"/>
                                                        </a:xfrm>
                                                        <a:prstGeom prst="rect">
                                                          <a:avLst/>
                                                        </a:prstGeom>
                                                        <a:noFill/>
                                                        <a:ln>
                                                          <a:noFill/>
                                                        </a:ln>
                                                      </pic:spPr>
                                                    </pic:pic>
                                                  </a:graphicData>
                                                </a:graphic>
                                              </wp:inline>
                                            </w:drawing>
                                          </w:r>
                                        </w:p>
                                      </w:tc>
                                    </w:tr>
                                  </w:tbl>
                                  <w:p w14:paraId="7EFEA215" w14:textId="77777777" w:rsidR="002736C6" w:rsidRDefault="002736C6">
                                    <w:pPr>
                                      <w:rPr>
                                        <w:rFonts w:ascii="Times New Roman" w:eastAsia="Times New Roman" w:hAnsi="Times New Roman" w:cs="Times New Roman"/>
                                        <w:sz w:val="20"/>
                                        <w:szCs w:val="20"/>
                                      </w:rPr>
                                    </w:pPr>
                                  </w:p>
                                </w:tc>
                              </w:tr>
                            </w:tbl>
                            <w:p w14:paraId="69204854" w14:textId="77777777" w:rsidR="002736C6" w:rsidRDefault="002736C6">
                              <w:pPr>
                                <w:jc w:val="center"/>
                              </w:pPr>
                            </w:p>
                            <w:tbl>
                              <w:tblPr>
                                <w:tblW w:w="5000" w:type="pct"/>
                                <w:jc w:val="center"/>
                                <w:tblCellMar>
                                  <w:left w:w="0" w:type="dxa"/>
                                  <w:right w:w="0" w:type="dxa"/>
                                </w:tblCellMar>
                                <w:tblLook w:val="04A0" w:firstRow="1" w:lastRow="0" w:firstColumn="1" w:lastColumn="0" w:noHBand="0" w:noVBand="1"/>
                              </w:tblPr>
                              <w:tblGrid>
                                <w:gridCol w:w="9000"/>
                              </w:tblGrid>
                              <w:tr w:rsidR="002736C6" w14:paraId="177C275A" w14:textId="77777777">
                                <w:trPr>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2736C6" w14:paraId="53CBB1F6" w14:textId="77777777">
                                      <w:tc>
                                        <w:tcPr>
                                          <w:tcW w:w="0" w:type="auto"/>
                                          <w:tcMar>
                                            <w:top w:w="150" w:type="dxa"/>
                                            <w:left w:w="300" w:type="dxa"/>
                                            <w:bottom w:w="150" w:type="dxa"/>
                                            <w:right w:w="300" w:type="dxa"/>
                                          </w:tcMar>
                                          <w:hideMark/>
                                        </w:tcPr>
                                        <w:p w14:paraId="1683A7DE" w14:textId="77777777" w:rsidR="002736C6" w:rsidRDefault="002736C6">
                                          <w:pPr>
                                            <w:jc w:val="center"/>
                                            <w:rPr>
                                              <w:rFonts w:ascii="Cambria" w:hAnsi="Cambria"/>
                                              <w:b/>
                                              <w:bCs/>
                                              <w:color w:val="000000"/>
                                              <w:sz w:val="42"/>
                                              <w:szCs w:val="42"/>
                                            </w:rPr>
                                          </w:pPr>
                                          <w:r>
                                            <w:rPr>
                                              <w:rFonts w:ascii="Cambria" w:hAnsi="Cambria"/>
                                              <w:b/>
                                              <w:bCs/>
                                              <w:color w:val="303030"/>
                                              <w:sz w:val="42"/>
                                              <w:szCs w:val="42"/>
                                            </w:rPr>
                                            <w:t>CMS Guidance Outlines State Requirements for Reporting Medicaid Supplemental Payments</w:t>
                                          </w:r>
                                        </w:p>
                                      </w:tc>
                                    </w:tr>
                                  </w:tbl>
                                  <w:p w14:paraId="4876FAB1" w14:textId="77777777" w:rsidR="002736C6" w:rsidRDefault="002736C6">
                                    <w:pPr>
                                      <w:rPr>
                                        <w:rFonts w:ascii="Times New Roman" w:eastAsia="Times New Roman" w:hAnsi="Times New Roman" w:cs="Times New Roman"/>
                                        <w:sz w:val="20"/>
                                        <w:szCs w:val="20"/>
                                      </w:rPr>
                                    </w:pPr>
                                  </w:p>
                                </w:tc>
                              </w:tr>
                            </w:tbl>
                            <w:p w14:paraId="10FE7360" w14:textId="77777777" w:rsidR="002736C6" w:rsidRDefault="002736C6">
                              <w:pPr>
                                <w:jc w:val="center"/>
                              </w:pPr>
                            </w:p>
                            <w:tbl>
                              <w:tblPr>
                                <w:tblW w:w="5000" w:type="pct"/>
                                <w:jc w:val="center"/>
                                <w:tblCellMar>
                                  <w:left w:w="0" w:type="dxa"/>
                                  <w:right w:w="0" w:type="dxa"/>
                                </w:tblCellMar>
                                <w:tblLook w:val="04A0" w:firstRow="1" w:lastRow="0" w:firstColumn="1" w:lastColumn="0" w:noHBand="0" w:noVBand="1"/>
                              </w:tblPr>
                              <w:tblGrid>
                                <w:gridCol w:w="9000"/>
                              </w:tblGrid>
                              <w:tr w:rsidR="002736C6" w14:paraId="260E8B53"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2736C6" w14:paraId="4F1B2DE1" w14:textId="77777777">
                                      <w:tc>
                                        <w:tcPr>
                                          <w:tcW w:w="0" w:type="auto"/>
                                          <w:tcMar>
                                            <w:top w:w="150" w:type="dxa"/>
                                            <w:left w:w="300" w:type="dxa"/>
                                            <w:bottom w:w="150" w:type="dxa"/>
                                            <w:right w:w="300" w:type="dxa"/>
                                          </w:tcMar>
                                          <w:hideMark/>
                                        </w:tcPr>
                                        <w:p w14:paraId="0C9CEEE3" w14:textId="77777777" w:rsidR="002736C6" w:rsidRDefault="002736C6" w:rsidP="001D4CD9">
                                          <w:pPr>
                                            <w:numPr>
                                              <w:ilvl w:val="0"/>
                                              <w:numId w:val="1"/>
                                            </w:numPr>
                                            <w:ind w:left="1320" w:hanging="240"/>
                                            <w:rPr>
                                              <w:rFonts w:ascii="Cambria" w:hAnsi="Cambria"/>
                                              <w:color w:val="303030"/>
                                              <w:sz w:val="27"/>
                                              <w:szCs w:val="27"/>
                                            </w:rPr>
                                          </w:pPr>
                                          <w:r>
                                            <w:rPr>
                                              <w:rFonts w:ascii="Cambria" w:hAnsi="Cambria"/>
                                              <w:i/>
                                              <w:iCs/>
                                              <w:color w:val="303030"/>
                                              <w:sz w:val="27"/>
                                              <w:szCs w:val="27"/>
                                            </w:rPr>
                                            <w:t xml:space="preserve">States are now required to report provider-specific data on Medicaid supplemental payments provided on or after October 1, 2021. </w:t>
                                          </w:r>
                                        </w:p>
                                        <w:p w14:paraId="7B85391A" w14:textId="77777777" w:rsidR="002736C6" w:rsidRDefault="002736C6" w:rsidP="001D4CD9">
                                          <w:pPr>
                                            <w:numPr>
                                              <w:ilvl w:val="0"/>
                                              <w:numId w:val="1"/>
                                            </w:numPr>
                                            <w:ind w:left="1320" w:hanging="240"/>
                                            <w:rPr>
                                              <w:rFonts w:ascii="Cambria" w:hAnsi="Cambria"/>
                                              <w:color w:val="303030"/>
                                              <w:sz w:val="27"/>
                                              <w:szCs w:val="27"/>
                                            </w:rPr>
                                          </w:pPr>
                                          <w:r>
                                            <w:rPr>
                                              <w:rFonts w:ascii="Cambria" w:hAnsi="Cambria"/>
                                              <w:i/>
                                              <w:iCs/>
                                              <w:color w:val="303030"/>
                                              <w:sz w:val="27"/>
                                              <w:szCs w:val="27"/>
                                            </w:rPr>
                                            <w:t>CMS will provide additional technical assistance and supplemental forms to assist states in these new reporting requirements.</w:t>
                                          </w:r>
                                        </w:p>
                                        <w:p w14:paraId="40EC94F4" w14:textId="77777777" w:rsidR="002736C6" w:rsidRDefault="002736C6" w:rsidP="001D4CD9">
                                          <w:pPr>
                                            <w:numPr>
                                              <w:ilvl w:val="0"/>
                                              <w:numId w:val="1"/>
                                            </w:numPr>
                                            <w:ind w:left="1320" w:hanging="240"/>
                                            <w:rPr>
                                              <w:rFonts w:ascii="Cambria" w:hAnsi="Cambria"/>
                                              <w:color w:val="303030"/>
                                              <w:sz w:val="27"/>
                                              <w:szCs w:val="27"/>
                                            </w:rPr>
                                          </w:pPr>
                                          <w:r>
                                            <w:rPr>
                                              <w:rFonts w:ascii="Cambria" w:hAnsi="Cambria"/>
                                              <w:i/>
                                              <w:iCs/>
                                              <w:color w:val="303030"/>
                                              <w:sz w:val="27"/>
                                              <w:szCs w:val="27"/>
                                            </w:rPr>
                                            <w:t>The agency does not have adequate data to implement exception to new calculation for hospital-specific Medicaid DSH limits.</w:t>
                                          </w:r>
                                        </w:p>
                                      </w:tc>
                                    </w:tr>
                                  </w:tbl>
                                  <w:p w14:paraId="60BBF763" w14:textId="77777777" w:rsidR="002736C6" w:rsidRDefault="002736C6">
                                    <w:pPr>
                                      <w:rPr>
                                        <w:rFonts w:ascii="Times New Roman" w:eastAsia="Times New Roman" w:hAnsi="Times New Roman" w:cs="Times New Roman"/>
                                        <w:sz w:val="20"/>
                                        <w:szCs w:val="20"/>
                                      </w:rPr>
                                    </w:pPr>
                                  </w:p>
                                </w:tc>
                              </w:tr>
                            </w:tbl>
                            <w:p w14:paraId="1703BA62" w14:textId="77777777" w:rsidR="002736C6" w:rsidRDefault="002736C6">
                              <w:pPr>
                                <w:jc w:val="center"/>
                              </w:pPr>
                            </w:p>
                            <w:tbl>
                              <w:tblPr>
                                <w:tblW w:w="5000" w:type="pct"/>
                                <w:jc w:val="center"/>
                                <w:tblCellMar>
                                  <w:left w:w="0" w:type="dxa"/>
                                  <w:right w:w="0" w:type="dxa"/>
                                </w:tblCellMar>
                                <w:tblLook w:val="04A0" w:firstRow="1" w:lastRow="0" w:firstColumn="1" w:lastColumn="0" w:noHBand="0" w:noVBand="1"/>
                              </w:tblPr>
                              <w:tblGrid>
                                <w:gridCol w:w="9000"/>
                              </w:tblGrid>
                              <w:tr w:rsidR="002736C6" w14:paraId="71AD08D1"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2736C6" w14:paraId="2C8D7197" w14:textId="77777777">
                                      <w:tc>
                                        <w:tcPr>
                                          <w:tcW w:w="0" w:type="auto"/>
                                          <w:tcMar>
                                            <w:top w:w="150" w:type="dxa"/>
                                            <w:left w:w="300" w:type="dxa"/>
                                            <w:bottom w:w="150" w:type="dxa"/>
                                            <w:right w:w="300" w:type="dxa"/>
                                          </w:tcMar>
                                        </w:tcPr>
                                        <w:p w14:paraId="0512032B" w14:textId="77777777" w:rsidR="002736C6" w:rsidRDefault="002736C6">
                                          <w:pPr>
                                            <w:rPr>
                                              <w:rFonts w:ascii="Cambria" w:hAnsi="Cambria"/>
                                              <w:color w:val="303030"/>
                                              <w:sz w:val="21"/>
                                              <w:szCs w:val="21"/>
                                            </w:rPr>
                                          </w:pPr>
                                          <w:r>
                                            <w:rPr>
                                              <w:rFonts w:ascii="Cambria" w:hAnsi="Cambria"/>
                                              <w:color w:val="303030"/>
                                              <w:sz w:val="21"/>
                                              <w:szCs w:val="21"/>
                                            </w:rPr>
                                            <w:t xml:space="preserve">Earlier today, the </w:t>
                                          </w:r>
                                          <w:r>
                                            <w:rPr>
                                              <w:rFonts w:ascii="Cambria" w:hAnsi="Cambria"/>
                                              <w:b/>
                                              <w:bCs/>
                                              <w:color w:val="303030"/>
                                              <w:sz w:val="21"/>
                                              <w:szCs w:val="21"/>
                                            </w:rPr>
                                            <w:t xml:space="preserve">Centers for Medicare and Medicaid Services (CMS) released </w:t>
                                          </w:r>
                                          <w:hyperlink r:id="rId9" w:tgtFrame="_blank" w:history="1">
                                            <w:r>
                                              <w:rPr>
                                                <w:rStyle w:val="Hyperlink"/>
                                                <w:rFonts w:ascii="Cambria" w:hAnsi="Cambria"/>
                                                <w:b/>
                                                <w:bCs/>
                                                <w:color w:val="A11000"/>
                                                <w:sz w:val="21"/>
                                                <w:szCs w:val="21"/>
                                              </w:rPr>
                                              <w:t>guidance</w:t>
                                            </w:r>
                                          </w:hyperlink>
                                          <w:r>
                                            <w:rPr>
                                              <w:rFonts w:ascii="Cambria" w:hAnsi="Cambria"/>
                                              <w:color w:val="303030"/>
                                              <w:sz w:val="21"/>
                                              <w:szCs w:val="21"/>
                                            </w:rPr>
                                            <w:t xml:space="preserve"> to State Medicaid Directors </w:t>
                                          </w:r>
                                          <w:r>
                                            <w:rPr>
                                              <w:rFonts w:ascii="Cambria" w:hAnsi="Cambria"/>
                                              <w:b/>
                                              <w:bCs/>
                                              <w:color w:val="303030"/>
                                              <w:sz w:val="21"/>
                                              <w:szCs w:val="21"/>
                                            </w:rPr>
                                            <w:t>outlining new requirements for states to report certain data on Medicaid supplemental payments</w:t>
                                          </w:r>
                                          <w:r>
                                            <w:rPr>
                                              <w:rFonts w:ascii="Cambria" w:hAnsi="Cambria"/>
                                              <w:color w:val="303030"/>
                                              <w:sz w:val="21"/>
                                              <w:szCs w:val="21"/>
                                            </w:rPr>
                                            <w:t xml:space="preserve"> in their programs. These new reporting requirements were mandated by last year’s end-of-year legislative package — the Consolidated Appropriations Act (CAA), 2021 — which required CMS to establish a system for states to submit reports on supplemental payments by October 1, 2021. While the agency reminded states of their existing reporting obligations on certain payment information through the state plan amendment submission process, CMS specified that </w:t>
                                          </w:r>
                                          <w:r>
                                            <w:rPr>
                                              <w:rFonts w:ascii="Cambria" w:hAnsi="Cambria"/>
                                              <w:b/>
                                              <w:bCs/>
                                              <w:color w:val="303030"/>
                                              <w:sz w:val="21"/>
                                              <w:szCs w:val="21"/>
                                            </w:rPr>
                                            <w:t xml:space="preserve">states must now report on the </w:t>
                                          </w:r>
                                          <w:proofErr w:type="gramStart"/>
                                          <w:r>
                                            <w:rPr>
                                              <w:rFonts w:ascii="Cambria" w:hAnsi="Cambria"/>
                                              <w:b/>
                                              <w:bCs/>
                                              <w:color w:val="303030"/>
                                              <w:sz w:val="21"/>
                                              <w:szCs w:val="21"/>
                                            </w:rPr>
                                            <w:t>amount</w:t>
                                          </w:r>
                                          <w:proofErr w:type="gramEnd"/>
                                          <w:r>
                                            <w:rPr>
                                              <w:rFonts w:ascii="Cambria" w:hAnsi="Cambria"/>
                                              <w:b/>
                                              <w:bCs/>
                                              <w:color w:val="303030"/>
                                              <w:sz w:val="21"/>
                                              <w:szCs w:val="21"/>
                                            </w:rPr>
                                            <w:t xml:space="preserve"> of supplemental payments made to each provider, </w:t>
                                          </w:r>
                                          <w:r>
                                            <w:rPr>
                                              <w:rFonts w:ascii="Cambria" w:hAnsi="Cambria"/>
                                              <w:color w:val="303030"/>
                                              <w:sz w:val="21"/>
                                              <w:szCs w:val="21"/>
                                            </w:rPr>
                                            <w:t xml:space="preserve">among other new information. Notably, CMS has never required the routine reporting on provider-specific payment information for the Medicaid program. </w:t>
                                          </w:r>
                                        </w:p>
                                        <w:p w14:paraId="1F1039A0" w14:textId="77777777" w:rsidR="002736C6" w:rsidRDefault="002736C6">
                                          <w:pPr>
                                            <w:rPr>
                                              <w:rFonts w:ascii="Cambria" w:hAnsi="Cambria"/>
                                              <w:color w:val="303030"/>
                                              <w:sz w:val="21"/>
                                              <w:szCs w:val="21"/>
                                            </w:rPr>
                                          </w:pPr>
                                        </w:p>
                                        <w:p w14:paraId="4C7F8105" w14:textId="77777777" w:rsidR="002736C6" w:rsidRDefault="002736C6" w:rsidP="001D4CD9">
                                          <w:pPr>
                                            <w:numPr>
                                              <w:ilvl w:val="0"/>
                                              <w:numId w:val="2"/>
                                            </w:numPr>
                                            <w:ind w:left="1320" w:hanging="240"/>
                                            <w:rPr>
                                              <w:rFonts w:ascii="Cambria" w:hAnsi="Cambria"/>
                                              <w:color w:val="303030"/>
                                              <w:sz w:val="21"/>
                                              <w:szCs w:val="21"/>
                                            </w:rPr>
                                          </w:pPr>
                                          <w:r>
                                            <w:rPr>
                                              <w:rFonts w:ascii="Cambria" w:hAnsi="Cambria"/>
                                              <w:b/>
                                              <w:bCs/>
                                              <w:color w:val="303030"/>
                                              <w:sz w:val="21"/>
                                              <w:szCs w:val="21"/>
                                            </w:rPr>
                                            <w:t>Context</w:t>
                                          </w:r>
                                          <w:r>
                                            <w:rPr>
                                              <w:rFonts w:ascii="Cambria" w:hAnsi="Cambria"/>
                                              <w:color w:val="303030"/>
                                              <w:sz w:val="21"/>
                                              <w:szCs w:val="21"/>
                                            </w:rPr>
                                            <w:t xml:space="preserve">. During the last decade, oversight agencies — such as the Government Accountability Office (GAO) and Office of the Inspector General (OIG) — have made recommendations to CMS and Congress about improving oversight of Medicaid supplemental payments, disproportionate share hospital (DSH) payments, and the non-federal share of Medicaid expenditures. While the </w:t>
                                          </w:r>
                                          <w:r>
                                            <w:rPr>
                                              <w:rFonts w:ascii="Cambria" w:hAnsi="Cambria"/>
                                              <w:color w:val="303030"/>
                                              <w:sz w:val="21"/>
                                              <w:szCs w:val="21"/>
                                            </w:rPr>
                                            <w:lastRenderedPageBreak/>
                                            <w:t>Trump administration’s Medicaid Fiscal Accountability Rule (</w:t>
                                          </w:r>
                                          <w:hyperlink r:id="rId10" w:tgtFrame="_blank" w:history="1">
                                            <w:r>
                                              <w:rPr>
                                                <w:rStyle w:val="Hyperlink"/>
                                                <w:rFonts w:ascii="Cambria" w:hAnsi="Cambria"/>
                                                <w:color w:val="A11000"/>
                                                <w:sz w:val="21"/>
                                                <w:szCs w:val="21"/>
                                              </w:rPr>
                                              <w:t>MFAR</w:t>
                                            </w:r>
                                          </w:hyperlink>
                                          <w:r>
                                            <w:rPr>
                                              <w:rFonts w:ascii="Cambria" w:hAnsi="Cambria"/>
                                              <w:color w:val="303030"/>
                                              <w:sz w:val="21"/>
                                              <w:szCs w:val="21"/>
                                            </w:rPr>
                                            <w:t xml:space="preserve">) included requirements for states to report more provide-specific information on supplemental payments, many stakeholders raised concerns about the impact other provisions of the rule would have on provider payments. After balancing this strong pushback from stakeholders with Republican support for increasing transparency of state Medicaid financing, Congress included provisions requiring supplemental payment reporting modeled from MFAR into the CAA. </w:t>
                                          </w:r>
                                        </w:p>
                                        <w:p w14:paraId="52858B1C" w14:textId="77777777" w:rsidR="002736C6" w:rsidRDefault="002736C6">
                                          <w:pPr>
                                            <w:rPr>
                                              <w:rFonts w:ascii="Cambria" w:hAnsi="Cambria"/>
                                              <w:color w:val="303030"/>
                                              <w:sz w:val="21"/>
                                              <w:szCs w:val="21"/>
                                            </w:rPr>
                                          </w:pPr>
                                        </w:p>
                                        <w:p w14:paraId="68369965" w14:textId="77777777" w:rsidR="002736C6" w:rsidRDefault="002736C6">
                                          <w:pPr>
                                            <w:rPr>
                                              <w:rFonts w:ascii="Cambria" w:hAnsi="Cambria"/>
                                              <w:color w:val="303030"/>
                                              <w:sz w:val="21"/>
                                              <w:szCs w:val="21"/>
                                            </w:rPr>
                                          </w:pPr>
                                          <w:r>
                                            <w:rPr>
                                              <w:rFonts w:ascii="Cambria" w:hAnsi="Cambria"/>
                                              <w:color w:val="303030"/>
                                              <w:sz w:val="21"/>
                                              <w:szCs w:val="21"/>
                                            </w:rPr>
                                            <w:t xml:space="preserve">In describing the reporting system that CMS was required to create under the CAA, CMS specifies in today’s guidance that it has designated </w:t>
                                          </w:r>
                                          <w:r>
                                            <w:rPr>
                                              <w:rFonts w:ascii="Cambria" w:hAnsi="Cambria"/>
                                              <w:b/>
                                              <w:bCs/>
                                              <w:color w:val="303030"/>
                                              <w:sz w:val="21"/>
                                              <w:szCs w:val="21"/>
                                            </w:rPr>
                                            <w:t>the current Medicaid Budget and Expenditure System (MBES) as the initial system for states to submit required data on supplemental payments made by the state after October 1, 2021</w:t>
                                          </w:r>
                                          <w:r>
                                            <w:rPr>
                                              <w:rFonts w:ascii="Cambria" w:hAnsi="Cambria"/>
                                              <w:color w:val="303030"/>
                                              <w:sz w:val="21"/>
                                              <w:szCs w:val="21"/>
                                            </w:rPr>
                                            <w:t xml:space="preserve">. The agency indicates that it is in the process of updating this system and will provide additional technical assistance to states, as well as supplemental forms to minimize administrative burden. </w:t>
                                          </w:r>
                                        </w:p>
                                        <w:p w14:paraId="11A7AAEF" w14:textId="77777777" w:rsidR="002736C6" w:rsidRDefault="002736C6">
                                          <w:pPr>
                                            <w:rPr>
                                              <w:rFonts w:ascii="Cambria" w:hAnsi="Cambria"/>
                                              <w:color w:val="303030"/>
                                              <w:sz w:val="21"/>
                                              <w:szCs w:val="21"/>
                                            </w:rPr>
                                          </w:pPr>
                                        </w:p>
                                        <w:p w14:paraId="6855543C" w14:textId="77777777" w:rsidR="002736C6" w:rsidRDefault="002736C6">
                                          <w:pPr>
                                            <w:rPr>
                                              <w:rFonts w:ascii="Cambria" w:hAnsi="Cambria"/>
                                              <w:color w:val="303030"/>
                                              <w:sz w:val="21"/>
                                              <w:szCs w:val="21"/>
                                            </w:rPr>
                                          </w:pPr>
                                          <w:r>
                                            <w:rPr>
                                              <w:rFonts w:ascii="Cambria" w:hAnsi="Cambria"/>
                                              <w:color w:val="303030"/>
                                              <w:sz w:val="21"/>
                                              <w:szCs w:val="21"/>
                                            </w:rPr>
                                            <w:t>Today’s guidance also includes information to states on CMS’s implementation of certain CAA provisions related to calculating the Medicaid disproportionate share hospital (DSH) hospital-specific payment caps that began October 1, 2021. While the CAA included certain exceptions for the application of the new methodology for calculating this cap, CMS indicated in its guidance that it does not currently have the necessary data available to apply these exceptions. Therefore, the agency indicated that it intends to develop a new data source, as well as release new guidance and future rulemaking to address this exception.</w:t>
                                          </w:r>
                                        </w:p>
                                      </w:tc>
                                    </w:tr>
                                  </w:tbl>
                                  <w:p w14:paraId="494B87FE" w14:textId="77777777" w:rsidR="002736C6" w:rsidRDefault="002736C6">
                                    <w:pPr>
                                      <w:rPr>
                                        <w:rFonts w:ascii="Times New Roman" w:eastAsia="Times New Roman" w:hAnsi="Times New Roman" w:cs="Times New Roman"/>
                                        <w:sz w:val="20"/>
                                        <w:szCs w:val="20"/>
                                      </w:rPr>
                                    </w:pPr>
                                  </w:p>
                                </w:tc>
                              </w:tr>
                            </w:tbl>
                            <w:p w14:paraId="16382932" w14:textId="77777777" w:rsidR="002736C6" w:rsidRDefault="002736C6">
                              <w:pPr>
                                <w:jc w:val="center"/>
                              </w:pPr>
                            </w:p>
                            <w:tbl>
                              <w:tblPr>
                                <w:tblW w:w="5000" w:type="pct"/>
                                <w:jc w:val="center"/>
                                <w:tblCellMar>
                                  <w:left w:w="0" w:type="dxa"/>
                                  <w:right w:w="0" w:type="dxa"/>
                                </w:tblCellMar>
                                <w:tblLook w:val="04A0" w:firstRow="1" w:lastRow="0" w:firstColumn="1" w:lastColumn="0" w:noHBand="0" w:noVBand="1"/>
                              </w:tblPr>
                              <w:tblGrid>
                                <w:gridCol w:w="9000"/>
                              </w:tblGrid>
                              <w:tr w:rsidR="002736C6" w14:paraId="798D3985" w14:textId="77777777">
                                <w:trPr>
                                  <w:jc w:val="center"/>
                                </w:trPr>
                                <w:tc>
                                  <w:tcPr>
                                    <w:tcW w:w="5000" w:type="pct"/>
                                    <w:shd w:val="clear" w:color="auto" w:fill="F0F0F0"/>
                                    <w:hideMark/>
                                  </w:tcPr>
                                  <w:tbl>
                                    <w:tblPr>
                                      <w:tblW w:w="5000" w:type="pct"/>
                                      <w:tblCellMar>
                                        <w:left w:w="0" w:type="dxa"/>
                                        <w:right w:w="0" w:type="dxa"/>
                                      </w:tblCellMar>
                                      <w:tblLook w:val="04A0" w:firstRow="1" w:lastRow="0" w:firstColumn="1" w:lastColumn="0" w:noHBand="0" w:noVBand="1"/>
                                    </w:tblPr>
                                    <w:tblGrid>
                                      <w:gridCol w:w="9000"/>
                                    </w:tblGrid>
                                    <w:tr w:rsidR="002736C6" w14:paraId="745CF25D" w14:textId="77777777">
                                      <w:tc>
                                        <w:tcPr>
                                          <w:tcW w:w="0" w:type="auto"/>
                                          <w:tcMar>
                                            <w:top w:w="0" w:type="dxa"/>
                                            <w:left w:w="300" w:type="dxa"/>
                                            <w:bottom w:w="150" w:type="dxa"/>
                                            <w:right w:w="300" w:type="dxa"/>
                                          </w:tcMar>
                                          <w:vAlign w:val="center"/>
                                          <w:hideMark/>
                                        </w:tcPr>
                                        <w:p w14:paraId="039132F7" w14:textId="5937D293" w:rsidR="002736C6" w:rsidRDefault="002736C6">
                                          <w:pPr>
                                            <w:jc w:val="center"/>
                                          </w:pPr>
                                          <w:hyperlink r:id="rId11" w:history="1">
                                            <w:r>
                                              <w:rPr>
                                                <w:rStyle w:val="Hyperlink"/>
                                                <w:u w:val="none"/>
                                              </w:rPr>
                                              <w:t xml:space="preserve">‌ </w:t>
                                            </w:r>
                                          </w:hyperlink>
                                          <w:hyperlink r:id="rId12" w:history="1">
                                            <w:r>
                                              <w:rPr>
                                                <w:rStyle w:val="Hyperlink"/>
                                                <w:u w:val="none"/>
                                              </w:rPr>
                                              <w:t xml:space="preserve">‌ </w:t>
                                            </w:r>
                                          </w:hyperlink>
                                          <w:hyperlink r:id="rId13" w:history="1">
                                            <w:r>
                                              <w:rPr>
                                                <w:rStyle w:val="Hyperlink"/>
                                                <w:u w:val="none"/>
                                              </w:rPr>
                                              <w:t xml:space="preserve">‌ </w:t>
                                            </w:r>
                                          </w:hyperlink>
                                        </w:p>
                                      </w:tc>
                                    </w:tr>
                                  </w:tbl>
                                  <w:p w14:paraId="2CCAC250" w14:textId="77777777" w:rsidR="002736C6" w:rsidRDefault="002736C6">
                                    <w:pPr>
                                      <w:rPr>
                                        <w:rFonts w:ascii="Times New Roman" w:eastAsia="Times New Roman" w:hAnsi="Times New Roman" w:cs="Times New Roman"/>
                                        <w:sz w:val="20"/>
                                        <w:szCs w:val="20"/>
                                      </w:rPr>
                                    </w:pPr>
                                  </w:p>
                                </w:tc>
                              </w:tr>
                            </w:tbl>
                            <w:p w14:paraId="39E4A7F1" w14:textId="77777777" w:rsidR="002736C6" w:rsidRDefault="002736C6">
                              <w:pPr>
                                <w:jc w:val="center"/>
                              </w:pPr>
                            </w:p>
                          </w:tc>
                        </w:tr>
                      </w:tbl>
                      <w:p w14:paraId="1A8D4898" w14:textId="77777777" w:rsidR="002736C6" w:rsidRDefault="002736C6">
                        <w:pPr>
                          <w:jc w:val="center"/>
                          <w:rPr>
                            <w:rFonts w:ascii="Times New Roman" w:eastAsia="Times New Roman" w:hAnsi="Times New Roman" w:cs="Times New Roman"/>
                            <w:sz w:val="20"/>
                            <w:szCs w:val="20"/>
                          </w:rPr>
                        </w:pPr>
                      </w:p>
                    </w:tc>
                  </w:tr>
                </w:tbl>
                <w:p w14:paraId="1A929475" w14:textId="77777777" w:rsidR="002736C6" w:rsidRDefault="002736C6">
                  <w:pPr>
                    <w:jc w:val="center"/>
                    <w:rPr>
                      <w:rFonts w:ascii="Times New Roman" w:eastAsia="Times New Roman" w:hAnsi="Times New Roman" w:cs="Times New Roman"/>
                      <w:sz w:val="20"/>
                      <w:szCs w:val="20"/>
                    </w:rPr>
                  </w:pPr>
                </w:p>
              </w:tc>
            </w:tr>
          </w:tbl>
          <w:p w14:paraId="76B0DF28" w14:textId="77777777" w:rsidR="002736C6" w:rsidRDefault="002736C6">
            <w:pPr>
              <w:jc w:val="center"/>
              <w:rPr>
                <w:rFonts w:ascii="Times New Roman" w:eastAsia="Times New Roman" w:hAnsi="Times New Roman" w:cs="Times New Roman"/>
                <w:sz w:val="20"/>
                <w:szCs w:val="20"/>
              </w:rPr>
            </w:pPr>
          </w:p>
        </w:tc>
      </w:tr>
    </w:tbl>
    <w:p w14:paraId="07E46145" w14:textId="77777777" w:rsidR="002736C6" w:rsidRDefault="002736C6"/>
    <w:sectPr w:rsidR="002736C6">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7DB5D" w14:textId="77777777" w:rsidR="002736C6" w:rsidRDefault="002736C6" w:rsidP="002736C6">
      <w:r>
        <w:separator/>
      </w:r>
    </w:p>
  </w:endnote>
  <w:endnote w:type="continuationSeparator" w:id="0">
    <w:p w14:paraId="02538628" w14:textId="77777777" w:rsidR="002736C6" w:rsidRDefault="002736C6" w:rsidP="00273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0283147"/>
      <w:docPartObj>
        <w:docPartGallery w:val="Page Numbers (Bottom of Page)"/>
        <w:docPartUnique/>
      </w:docPartObj>
    </w:sdtPr>
    <w:sdtEndPr>
      <w:rPr>
        <w:i/>
        <w:iCs/>
        <w:noProof/>
        <w:sz w:val="18"/>
        <w:szCs w:val="18"/>
      </w:rPr>
    </w:sdtEndPr>
    <w:sdtContent>
      <w:p w14:paraId="500CB765" w14:textId="62B62379" w:rsidR="002736C6" w:rsidRPr="002736C6" w:rsidRDefault="002736C6">
        <w:pPr>
          <w:pStyle w:val="Footer"/>
          <w:jc w:val="center"/>
          <w:rPr>
            <w:i/>
            <w:iCs/>
            <w:sz w:val="18"/>
            <w:szCs w:val="18"/>
          </w:rPr>
        </w:pPr>
        <w:r w:rsidRPr="002736C6">
          <w:rPr>
            <w:i/>
            <w:iCs/>
            <w:sz w:val="18"/>
            <w:szCs w:val="18"/>
          </w:rPr>
          <w:fldChar w:fldCharType="begin"/>
        </w:r>
        <w:r w:rsidRPr="002736C6">
          <w:rPr>
            <w:i/>
            <w:iCs/>
            <w:sz w:val="18"/>
            <w:szCs w:val="18"/>
          </w:rPr>
          <w:instrText xml:space="preserve"> PAGE   \* MERGEFORMAT </w:instrText>
        </w:r>
        <w:r w:rsidRPr="002736C6">
          <w:rPr>
            <w:i/>
            <w:iCs/>
            <w:sz w:val="18"/>
            <w:szCs w:val="18"/>
          </w:rPr>
          <w:fldChar w:fldCharType="separate"/>
        </w:r>
        <w:r w:rsidRPr="002736C6">
          <w:rPr>
            <w:i/>
            <w:iCs/>
            <w:noProof/>
            <w:sz w:val="18"/>
            <w:szCs w:val="18"/>
          </w:rPr>
          <w:t>2</w:t>
        </w:r>
        <w:r w:rsidRPr="002736C6">
          <w:rPr>
            <w:i/>
            <w:iCs/>
            <w:noProof/>
            <w:sz w:val="18"/>
            <w:szCs w:val="18"/>
          </w:rPr>
          <w:fldChar w:fldCharType="end"/>
        </w:r>
      </w:p>
    </w:sdtContent>
  </w:sdt>
  <w:p w14:paraId="344DBAEE" w14:textId="77777777" w:rsidR="002736C6" w:rsidRDefault="002736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028C3" w14:textId="77777777" w:rsidR="002736C6" w:rsidRDefault="002736C6" w:rsidP="002736C6">
      <w:r>
        <w:separator/>
      </w:r>
    </w:p>
  </w:footnote>
  <w:footnote w:type="continuationSeparator" w:id="0">
    <w:p w14:paraId="1509EA75" w14:textId="77777777" w:rsidR="002736C6" w:rsidRDefault="002736C6" w:rsidP="002736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60B45"/>
    <w:multiLevelType w:val="multilevel"/>
    <w:tmpl w:val="F690A4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BE17BD"/>
    <w:multiLevelType w:val="multilevel"/>
    <w:tmpl w:val="A3E89F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6C6"/>
    <w:rsid w:val="00242165"/>
    <w:rsid w:val="002736C6"/>
    <w:rsid w:val="007E3B66"/>
    <w:rsid w:val="00C93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2C068"/>
  <w15:chartTrackingRefBased/>
  <w15:docId w15:val="{45441386-8848-4CA2-93D1-A51981B8E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6C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736C6"/>
    <w:rPr>
      <w:color w:val="0000FF"/>
      <w:u w:val="single"/>
    </w:rPr>
  </w:style>
  <w:style w:type="paragraph" w:styleId="Header">
    <w:name w:val="header"/>
    <w:basedOn w:val="Normal"/>
    <w:link w:val="HeaderChar"/>
    <w:uiPriority w:val="99"/>
    <w:unhideWhenUsed/>
    <w:rsid w:val="002736C6"/>
    <w:pPr>
      <w:tabs>
        <w:tab w:val="center" w:pos="4680"/>
        <w:tab w:val="right" w:pos="9360"/>
      </w:tabs>
    </w:pPr>
  </w:style>
  <w:style w:type="character" w:customStyle="1" w:styleId="HeaderChar">
    <w:name w:val="Header Char"/>
    <w:basedOn w:val="DefaultParagraphFont"/>
    <w:link w:val="Header"/>
    <w:uiPriority w:val="99"/>
    <w:rsid w:val="002736C6"/>
    <w:rPr>
      <w:rFonts w:ascii="Calibri" w:hAnsi="Calibri" w:cs="Calibri"/>
    </w:rPr>
  </w:style>
  <w:style w:type="paragraph" w:styleId="Footer">
    <w:name w:val="footer"/>
    <w:basedOn w:val="Normal"/>
    <w:link w:val="FooterChar"/>
    <w:uiPriority w:val="99"/>
    <w:unhideWhenUsed/>
    <w:rsid w:val="002736C6"/>
    <w:pPr>
      <w:tabs>
        <w:tab w:val="center" w:pos="4680"/>
        <w:tab w:val="right" w:pos="9360"/>
      </w:tabs>
    </w:pPr>
  </w:style>
  <w:style w:type="character" w:customStyle="1" w:styleId="FooterChar">
    <w:name w:val="Footer Char"/>
    <w:basedOn w:val="DefaultParagraphFont"/>
    <w:link w:val="Footer"/>
    <w:uiPriority w:val="99"/>
    <w:rsid w:val="002736C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5267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r20.rs6.net/tn.jsp?f=001L7hgMvz29JeV7mh_CRNb-D_S6YQRHIPJ-COrOoMmYPlvbV0aG7wx8VlXqYOuVURpFtAKFjzgxc588NnmQ73uaVR2Am3FZzB-hil8IGX0wyZYv9YoSCL7s0dEEpg3xvJuQJNv--9ziFfrwLQGLxR23PQZLC9ZsarRvi6iuFxeW5dYoodrG3LIOJBE2Dune5Gj&amp;c=NwcNwG-B3y1Y3LhDuHXGcTeC4S3nJ_7dtHyWq3NVR4Qk-zIdNukpDg==&amp;ch=ncCRgeI_c4BahQ1-_dwVCxYhvv3VfslGhZSyAtwWMwa4xhf_v6zTWQ==" TargetMode="External"/><Relationship Id="rId3" Type="http://schemas.openxmlformats.org/officeDocument/2006/relationships/settings" Target="settings.xml"/><Relationship Id="rId7" Type="http://schemas.openxmlformats.org/officeDocument/2006/relationships/hyperlink" Target="https://r20.rs6.net/tn.jsp?f=001L7hgMvz29JeV7mh_CRNb-D_S6YQRHIPJ-COrOoMmYPlvbV0aG7wx8Xp8aMmhbv01DJgV_rZL-YexPB008jhVz2DG6z5Fk0ghLcD_nhVuMj_w4jxuP-ot87eim-tvn5Wtaf5pBN6DOVk=&amp;c=NwcNwG-B3y1Y3LhDuHXGcTeC4S3nJ_7dtHyWq3NVR4Qk-zIdNukpDg==&amp;ch=ncCRgeI_c4BahQ1-_dwVCxYhvv3VfslGhZSyAtwWMwa4xhf_v6zTWQ==" TargetMode="External"/><Relationship Id="rId12" Type="http://schemas.openxmlformats.org/officeDocument/2006/relationships/hyperlink" Target="https://r20.rs6.net/tn.jsp?f=001L7hgMvz29JeV7mh_CRNb-D_S6YQRHIPJ-COrOoMmYPlvbV0aG7wx8btucrmYyPKze5cilheR3QiGQFMsBv8tnw5Or-dmrbqVKCpA9XQdFHzeugpw4vaOiCQQHlqH5_ziJj4wyK6L2viSUTtVuY_omw==&amp;c=NwcNwG-B3y1Y3LhDuHXGcTeC4S3nJ_7dtHyWq3NVR4Qk-zIdNukpDg==&amp;ch=ncCRgeI_c4BahQ1-_dwVCxYhvv3VfslGhZSyAtwWMwa4xhf_v6zTWQ=="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20.rs6.net/tn.jsp?f=001L7hgMvz29JeV7mh_CRNb-D_S6YQRHIPJ-COrOoMmYPlvbV0aG7wx8VSdzpPzwzbPRTHryUV6twncGYzFdHAbY1nD1aROqkNIg9bRg1UdJlzqd4ZGXxnsciCmV-IYNmOa1hDb4c2uM-fXdW_vPlEQZGb2_J_p4nDf&amp;c=NwcNwG-B3y1Y3LhDuHXGcTeC4S3nJ_7dtHyWq3NVR4Qk-zIdNukpDg==&amp;ch=ncCRgeI_c4BahQ1-_dwVCxYhvv3VfslGhZSyAtwWMwa4xhf_v6zTWQ=="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r20.rs6.net/tn.jsp?f=001L7hgMvz29JeV7mh_CRNb-D_S6YQRHIPJ-COrOoMmYPlvbV0aG7wx8UBef04giKiYcGPxC-Tq-TFRJQByfbLCUSvsRqbWUqNPg9E5kmVfoHzEqQbQ1xQ0kBLCCXZF8oucEHuoA7sffMOZsH0qkxoAuObkrf2Wl4YPzORQHYzCibpiiJiS5Da-BbcYLJGN9HfBAE1zBYjCDQN5TxlsvYMXPg==&amp;c=NwcNwG-B3y1Y3LhDuHXGcTeC4S3nJ_7dtHyWq3NVR4Qk-zIdNukpDg==&amp;ch=ncCRgeI_c4BahQ1-_dwVCxYhvv3VfslGhZSyAtwWMwa4xhf_v6zTWQ==" TargetMode="External"/><Relationship Id="rId4" Type="http://schemas.openxmlformats.org/officeDocument/2006/relationships/webSettings" Target="webSettings.xml"/><Relationship Id="rId9" Type="http://schemas.openxmlformats.org/officeDocument/2006/relationships/hyperlink" Target="https://r20.rs6.net/tn.jsp?f=001L7hgMvz29JeV7mh_CRNb-D_S6YQRHIPJ-COrOoMmYPlvbV0aG7wx8UBef04giKiYJQb0ZpUxSFr63OI2n4eQGtgfvCvkFvmZB48uU1u5eY6FhjrznN-htTjtjgeU54DAggiH8Bdl5hShHxMDoIKtUThuqJzI5hzDui4yCQYteM9ijdmJtQgBu8DUdihAJGApyQDB_pLxqIidyBaYv0kYkA==&amp;c=NwcNwG-B3y1Y3LhDuHXGcTeC4S3nJ_7dtHyWq3NVR4Qk-zIdNukpDg==&amp;ch=ncCRgeI_c4BahQ1-_dwVCxYhvv3VfslGhZSyAtwWMwa4xhf_v6zTWQ=="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781</Words>
  <Characters>4456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Neal Comstock</dc:creator>
  <cp:keywords/>
  <dc:description/>
  <cp:lastModifiedBy>Neal Comstock</cp:lastModifiedBy>
  <cp:revision>1</cp:revision>
  <dcterms:created xsi:type="dcterms:W3CDTF">2021-12-13T16:13:00Z</dcterms:created>
  <dcterms:modified xsi:type="dcterms:W3CDTF">2021-12-13T16:24:00Z</dcterms:modified>
</cp:coreProperties>
</file>